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F1" w:rsidRDefault="005E61F1" w:rsidP="005E61F1">
      <w:pPr>
        <w:pStyle w:val="Bezatstarpm"/>
        <w:jc w:val="right"/>
      </w:pPr>
      <w:r w:rsidRPr="000524E1">
        <w:t xml:space="preserve">APSTIPRINĀTS </w:t>
      </w:r>
    </w:p>
    <w:p w:rsidR="005E61F1" w:rsidRDefault="005E61F1" w:rsidP="005E61F1">
      <w:pPr>
        <w:pStyle w:val="Bezatstarpm"/>
        <w:jc w:val="right"/>
      </w:pPr>
      <w:r>
        <w:t>Ķekavas novada pašvaldības</w:t>
      </w:r>
    </w:p>
    <w:p w:rsidR="005E61F1" w:rsidRDefault="005E61F1" w:rsidP="005E61F1">
      <w:pPr>
        <w:pStyle w:val="Bezatstarpm"/>
        <w:jc w:val="right"/>
      </w:pPr>
      <w:r>
        <w:t>Iepirkumu komisijas</w:t>
      </w:r>
    </w:p>
    <w:p w:rsidR="005E61F1" w:rsidRDefault="005E61F1" w:rsidP="004A0A48">
      <w:pPr>
        <w:pStyle w:val="Bezatstarpm"/>
        <w:jc w:val="right"/>
      </w:pPr>
      <w:r>
        <w:t xml:space="preserve"> </w:t>
      </w:r>
      <w:proofErr w:type="gramStart"/>
      <w:r w:rsidR="003935EE">
        <w:t>2016</w:t>
      </w:r>
      <w:r>
        <w:t>.gada</w:t>
      </w:r>
      <w:proofErr w:type="gramEnd"/>
      <w:r>
        <w:t xml:space="preserve"> </w:t>
      </w:r>
      <w:r w:rsidR="003935EE">
        <w:t>06.jūnija</w:t>
      </w:r>
      <w:r w:rsidR="004A0A48">
        <w:t xml:space="preserve"> </w:t>
      </w:r>
      <w:r w:rsidRPr="000524E1">
        <w:t xml:space="preserve">sēdē </w:t>
      </w:r>
    </w:p>
    <w:p w:rsidR="004A0A48" w:rsidRDefault="004A0A48" w:rsidP="004A0A48">
      <w:pPr>
        <w:pStyle w:val="Bezatstarpm"/>
        <w:jc w:val="right"/>
      </w:pPr>
      <w:r>
        <w:t>(protokols Nr.</w:t>
      </w:r>
      <w:r w:rsidR="007402C3">
        <w:t>33</w:t>
      </w:r>
      <w:r>
        <w:t>)</w:t>
      </w: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Pr="00C224FC" w:rsidRDefault="00C224FC" w:rsidP="005E61F1">
      <w:pPr>
        <w:pStyle w:val="Bezatstarpm"/>
        <w:jc w:val="center"/>
        <w:rPr>
          <w:sz w:val="28"/>
          <w:szCs w:val="28"/>
        </w:rPr>
      </w:pPr>
      <w:r w:rsidRPr="00C224FC">
        <w:rPr>
          <w:sz w:val="28"/>
          <w:szCs w:val="28"/>
        </w:rPr>
        <w:t>IEPIRKUMA PROCEDŪRAS</w:t>
      </w:r>
      <w:r w:rsidR="005E61F1" w:rsidRPr="00C224FC">
        <w:rPr>
          <w:sz w:val="28"/>
          <w:szCs w:val="28"/>
        </w:rPr>
        <w:t xml:space="preserve"> NOLIKUMS</w:t>
      </w:r>
    </w:p>
    <w:p w:rsidR="005E61F1" w:rsidRDefault="005E61F1" w:rsidP="005E61F1">
      <w:pPr>
        <w:pStyle w:val="Bezatstarpm"/>
        <w:jc w:val="center"/>
        <w:rPr>
          <w:b/>
        </w:rPr>
      </w:pPr>
    </w:p>
    <w:p w:rsidR="005E61F1" w:rsidRDefault="005E61F1" w:rsidP="005E61F1">
      <w:pPr>
        <w:pStyle w:val="Bezatstarpm"/>
        <w:jc w:val="center"/>
        <w:rPr>
          <w:b/>
        </w:rPr>
      </w:pPr>
    </w:p>
    <w:p w:rsidR="005E61F1" w:rsidRPr="00C224FC" w:rsidRDefault="005E61F1" w:rsidP="00C224FC">
      <w:pPr>
        <w:pStyle w:val="Bezatstarpm"/>
        <w:jc w:val="center"/>
        <w:rPr>
          <w:b/>
          <w:sz w:val="32"/>
          <w:szCs w:val="32"/>
        </w:rPr>
      </w:pPr>
      <w:r w:rsidRPr="00C224FC">
        <w:rPr>
          <w:b/>
          <w:sz w:val="32"/>
          <w:szCs w:val="32"/>
        </w:rPr>
        <w:t>“</w:t>
      </w:r>
      <w:r w:rsidR="003935EE">
        <w:rPr>
          <w:b/>
          <w:sz w:val="32"/>
          <w:szCs w:val="32"/>
        </w:rPr>
        <w:t>Mēbeļu iegāde, piegāde un uzstādīšana Ķekavas vidusskolā</w:t>
      </w:r>
      <w:r w:rsidRPr="00C224FC">
        <w:rPr>
          <w:b/>
          <w:sz w:val="32"/>
          <w:szCs w:val="32"/>
        </w:rPr>
        <w:t>”</w:t>
      </w:r>
    </w:p>
    <w:p w:rsidR="005E61F1" w:rsidRDefault="005E61F1" w:rsidP="005E61F1">
      <w:pPr>
        <w:pStyle w:val="Bezatstarpm"/>
        <w:jc w:val="center"/>
      </w:pPr>
    </w:p>
    <w:p w:rsidR="005E61F1" w:rsidRPr="00CC2B09" w:rsidRDefault="005E61F1" w:rsidP="005E61F1">
      <w:pPr>
        <w:pStyle w:val="Bezatstarpm"/>
        <w:jc w:val="center"/>
        <w:rPr>
          <w:b/>
          <w:sz w:val="36"/>
          <w:szCs w:val="36"/>
        </w:rPr>
      </w:pPr>
    </w:p>
    <w:p w:rsidR="005E61F1" w:rsidRPr="000524E1" w:rsidRDefault="005E61F1" w:rsidP="005E61F1">
      <w:pPr>
        <w:pStyle w:val="Bezatstarpm"/>
        <w:jc w:val="center"/>
      </w:pPr>
      <w:r w:rsidRPr="000524E1">
        <w:t>(iepirkuma identifik</w:t>
      </w:r>
      <w:r>
        <w:t>ā</w:t>
      </w:r>
      <w:r w:rsidRPr="000524E1">
        <w:t xml:space="preserve">cijas </w:t>
      </w:r>
      <w:r>
        <w:t xml:space="preserve">Nr. ĶNP </w:t>
      </w:r>
      <w:r w:rsidR="003935EE">
        <w:t>2016</w:t>
      </w:r>
      <w:r>
        <w:t>/</w:t>
      </w:r>
      <w:r w:rsidR="00BD279D" w:rsidRPr="007402C3">
        <w:t>23</w:t>
      </w:r>
      <w:r w:rsidRPr="007402C3">
        <w:t>)</w:t>
      </w: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p>
    <w:p w:rsidR="005E61F1" w:rsidRPr="000524E1" w:rsidRDefault="005E61F1" w:rsidP="005E61F1">
      <w:pPr>
        <w:pStyle w:val="Bezatstarpm"/>
        <w:jc w:val="center"/>
        <w:sectPr w:rsidR="005E61F1" w:rsidRPr="000524E1" w:rsidSect="005E61F1">
          <w:footerReference w:type="default" r:id="rId9"/>
          <w:pgSz w:w="11909" w:h="16834"/>
          <w:pgMar w:top="1440" w:right="852" w:bottom="1440" w:left="1440" w:header="720" w:footer="720" w:gutter="0"/>
          <w:cols w:space="720"/>
          <w:noEndnote/>
          <w:titlePg/>
          <w:docGrid w:linePitch="326"/>
        </w:sectPr>
      </w:pPr>
      <w:r>
        <w:t>Ķekava</w:t>
      </w:r>
      <w:r w:rsidR="00C224FC">
        <w:t>s pagasts, Ķekavas novads</w:t>
      </w:r>
      <w:r>
        <w:t xml:space="preserve">, </w:t>
      </w:r>
      <w:r w:rsidR="003935EE">
        <w:t>2016</w:t>
      </w:r>
    </w:p>
    <w:p w:rsidR="005E61F1" w:rsidRDefault="005E61F1" w:rsidP="005E61F1">
      <w:pPr>
        <w:pStyle w:val="Bezatstarpm"/>
        <w:numPr>
          <w:ilvl w:val="0"/>
          <w:numId w:val="1"/>
        </w:numPr>
        <w:jc w:val="both"/>
      </w:pPr>
      <w:r w:rsidRPr="000524E1">
        <w:lastRenderedPageBreak/>
        <w:t>VISPĀRĪGĀ INFORMĀCIJA</w:t>
      </w:r>
    </w:p>
    <w:p w:rsidR="005E61F1" w:rsidRDefault="005E61F1" w:rsidP="00484113">
      <w:pPr>
        <w:pStyle w:val="Bezatstarpm"/>
        <w:numPr>
          <w:ilvl w:val="1"/>
          <w:numId w:val="1"/>
        </w:numPr>
        <w:jc w:val="both"/>
      </w:pPr>
      <w:r w:rsidRPr="000524E1">
        <w:t>Iepirkuma identifikācijas numurs</w:t>
      </w:r>
      <w:r>
        <w:t xml:space="preserve"> </w:t>
      </w:r>
      <w:r w:rsidR="00484113">
        <w:t xml:space="preserve">- </w:t>
      </w:r>
      <w:r>
        <w:t xml:space="preserve">ĶNP </w:t>
      </w:r>
      <w:r w:rsidR="003935EE">
        <w:t>2016</w:t>
      </w:r>
      <w:r>
        <w:t>/</w:t>
      </w:r>
      <w:r w:rsidR="00BD279D">
        <w:t>23</w:t>
      </w:r>
      <w:r w:rsidR="00484113">
        <w:t>.</w:t>
      </w:r>
    </w:p>
    <w:p w:rsidR="001753F4" w:rsidRDefault="005E61F1" w:rsidP="00A86EC7">
      <w:pPr>
        <w:pStyle w:val="Bezatstarpm"/>
        <w:numPr>
          <w:ilvl w:val="1"/>
          <w:numId w:val="1"/>
        </w:numPr>
        <w:jc w:val="both"/>
      </w:pPr>
      <w:r>
        <w:t xml:space="preserve">Pasūtītājs: </w:t>
      </w:r>
      <w:r w:rsidRPr="006A1775">
        <w:rPr>
          <w:b/>
        </w:rPr>
        <w:t>Ķekavas novada pašvaldība, vienotais reģistrācijas numurs 90000048491, juridiskā adrese: Gaismas iela 19 k-9-1, Ķekava, Ķekavas pagasts, Ķekavas novads, LV-2123</w:t>
      </w:r>
      <w:r>
        <w:t>, t</w:t>
      </w:r>
      <w:r w:rsidRPr="00197AB0">
        <w:t>ā</w:t>
      </w:r>
      <w:r>
        <w:t xml:space="preserve">lrunis 67935803, fakss 67935819, </w:t>
      </w:r>
      <w:r w:rsidRPr="000D7013">
        <w:t xml:space="preserve">kontaktpersonas: par iepirkuma dokumentāciju – </w:t>
      </w:r>
      <w:r w:rsidR="003935EE">
        <w:t xml:space="preserve">Ilga </w:t>
      </w:r>
      <w:proofErr w:type="spellStart"/>
      <w:r w:rsidR="003935EE">
        <w:t>Viegliņa</w:t>
      </w:r>
      <w:proofErr w:type="spellEnd"/>
      <w:r w:rsidRPr="000D7013">
        <w:t>, tālrunis: 6</w:t>
      </w:r>
      <w:r>
        <w:t>7935</w:t>
      </w:r>
      <w:r w:rsidR="00AC1099">
        <w:t>803</w:t>
      </w:r>
      <w:r w:rsidRPr="000D7013">
        <w:t xml:space="preserve">, e-pasts: </w:t>
      </w:r>
      <w:hyperlink r:id="rId10" w:history="1">
        <w:r w:rsidRPr="00DD7667">
          <w:rPr>
            <w:rStyle w:val="Hyperlink"/>
          </w:rPr>
          <w:t>iepirkumi@kekava.lv</w:t>
        </w:r>
      </w:hyperlink>
      <w:r w:rsidR="00A86EC7">
        <w:t xml:space="preserve">, </w:t>
      </w:r>
      <w:r w:rsidR="001753F4">
        <w:t xml:space="preserve">par tehnisko specifikāciju – </w:t>
      </w:r>
      <w:r w:rsidR="003935EE">
        <w:t>Sandra Pugovka</w:t>
      </w:r>
      <w:r w:rsidR="001753F4">
        <w:t xml:space="preserve">, tālrunis: </w:t>
      </w:r>
      <w:r w:rsidR="00A86EC7">
        <w:t>26689552.</w:t>
      </w:r>
    </w:p>
    <w:p w:rsidR="007D3D1C" w:rsidRDefault="005E61F1" w:rsidP="007D3D1C">
      <w:pPr>
        <w:pStyle w:val="Bezatstarpm"/>
        <w:numPr>
          <w:ilvl w:val="1"/>
          <w:numId w:val="1"/>
        </w:numPr>
        <w:jc w:val="both"/>
      </w:pPr>
      <w:r>
        <w:t>Pircējs:</w:t>
      </w:r>
      <w:r w:rsidR="007D3D1C">
        <w:t xml:space="preserve"> </w:t>
      </w:r>
      <w:r w:rsidRPr="006A1775">
        <w:t xml:space="preserve">Ķekavas </w:t>
      </w:r>
      <w:r w:rsidR="003935EE">
        <w:t>vidusskola</w:t>
      </w:r>
      <w:r w:rsidR="007D3D1C">
        <w:t xml:space="preserve">, </w:t>
      </w:r>
      <w:r w:rsidR="003935EE">
        <w:t>vienotais reģistrācijas Nr. 90000047782, juridiskā adrese: Gaismas iela 9, Ķekava, Ķekavas pagasts, Ķekavas novads, LV-2123, tālrunis: 67937196</w:t>
      </w:r>
      <w:r w:rsidRPr="006A1775">
        <w:t>.</w:t>
      </w:r>
    </w:p>
    <w:p w:rsidR="005E61F1" w:rsidRPr="006A1775" w:rsidRDefault="005E61F1" w:rsidP="007D3D1C">
      <w:pPr>
        <w:pStyle w:val="Bezatstarpm"/>
        <w:numPr>
          <w:ilvl w:val="1"/>
          <w:numId w:val="1"/>
        </w:numPr>
        <w:jc w:val="both"/>
      </w:pPr>
      <w:r w:rsidRPr="006A1775">
        <w:t>Informācijas apmaiņas kārtība</w:t>
      </w:r>
      <w:r w:rsidR="007D3D1C">
        <w:t xml:space="preserve"> - i</w:t>
      </w:r>
      <w:r w:rsidRPr="006A1775">
        <w:t>nformācijas apmaiņa starp Pasūtītāju un Ieinteresēto piegādātāju notiek pa pastu, faksu</w:t>
      </w:r>
      <w:r w:rsidR="007D3D1C">
        <w:t xml:space="preserve"> </w:t>
      </w:r>
      <w:r w:rsidRPr="006A1775">
        <w:t>vai e-pastu</w:t>
      </w:r>
      <w:r w:rsidR="007D3D1C">
        <w:t>.</w:t>
      </w:r>
    </w:p>
    <w:p w:rsidR="005E61F1" w:rsidRPr="000524E1" w:rsidRDefault="005E61F1" w:rsidP="00E451A2">
      <w:pPr>
        <w:pStyle w:val="Bezatstarpm"/>
        <w:numPr>
          <w:ilvl w:val="1"/>
          <w:numId w:val="1"/>
        </w:numPr>
        <w:ind w:left="720"/>
        <w:jc w:val="both"/>
      </w:pPr>
      <w:r w:rsidRPr="002A1088">
        <w:t xml:space="preserve">Iepirkuma </w:t>
      </w:r>
      <w:r>
        <w:t>Nolikuma</w:t>
      </w:r>
      <w:r w:rsidRPr="002A1088">
        <w:t xml:space="preserve"> saņemšana</w:t>
      </w:r>
      <w:r w:rsidR="007D3D1C">
        <w:t xml:space="preserve"> - </w:t>
      </w:r>
      <w:r w:rsidRPr="00985243">
        <w:t xml:space="preserve">Iepirkuma </w:t>
      </w:r>
      <w:r>
        <w:t>Nolikums</w:t>
      </w:r>
      <w:r w:rsidRPr="00985243">
        <w:t xml:space="preserve"> ir brīvi un tieši elektroniski</w:t>
      </w:r>
      <w:r w:rsidRPr="000524E1">
        <w:t xml:space="preserve"> pieejams </w:t>
      </w:r>
      <w:r>
        <w:t>Pasūtītāja</w:t>
      </w:r>
      <w:r w:rsidRPr="000524E1">
        <w:t xml:space="preserve"> profilā internetā</w:t>
      </w:r>
      <w:r>
        <w:t xml:space="preserve">: </w:t>
      </w:r>
      <w:proofErr w:type="spellStart"/>
      <w:r w:rsidRPr="006A1775">
        <w:t>www.kekava.lv</w:t>
      </w:r>
      <w:proofErr w:type="spellEnd"/>
      <w:r w:rsidRPr="006A1775">
        <w:t>/</w:t>
      </w:r>
      <w:r w:rsidR="007D3D1C">
        <w:t>Pašvaldība/</w:t>
      </w:r>
      <w:r w:rsidRPr="006A1775">
        <w:t>Publiskie</w:t>
      </w:r>
      <w:r>
        <w:t xml:space="preserve"> iepirkumi</w:t>
      </w:r>
      <w:r w:rsidRPr="000524E1">
        <w:t>.</w:t>
      </w:r>
    </w:p>
    <w:p w:rsidR="005E61F1" w:rsidRDefault="005E61F1" w:rsidP="005E61F1">
      <w:pPr>
        <w:pStyle w:val="Bezatstarpm"/>
        <w:numPr>
          <w:ilvl w:val="1"/>
          <w:numId w:val="1"/>
        </w:numPr>
        <w:jc w:val="both"/>
      </w:pPr>
      <w:r w:rsidRPr="000524E1">
        <w:t>Piedāvājumu iesniegšana</w:t>
      </w:r>
      <w:r w:rsidR="007D3D1C">
        <w:t>:</w:t>
      </w:r>
    </w:p>
    <w:p w:rsidR="005E61F1" w:rsidRDefault="005E61F1" w:rsidP="005E61F1">
      <w:pPr>
        <w:pStyle w:val="Bezatstarpm"/>
        <w:numPr>
          <w:ilvl w:val="2"/>
          <w:numId w:val="1"/>
        </w:numPr>
        <w:jc w:val="both"/>
      </w:pPr>
      <w:r w:rsidRPr="000524E1">
        <w:t xml:space="preserve">Ieinteresētais piegādātājs piedāvājumu var iesniegt, sākot ar iepirkuma izsludināšanas dienu, </w:t>
      </w:r>
      <w:r w:rsidRPr="004A0A48">
        <w:rPr>
          <w:b/>
          <w:u w:val="single"/>
        </w:rPr>
        <w:t xml:space="preserve">līdz </w:t>
      </w:r>
      <w:proofErr w:type="gramStart"/>
      <w:r w:rsidR="003935EE">
        <w:rPr>
          <w:b/>
          <w:u w:val="single"/>
        </w:rPr>
        <w:t>2016</w:t>
      </w:r>
      <w:r w:rsidRPr="004A0A48">
        <w:rPr>
          <w:b/>
          <w:u w:val="single"/>
        </w:rPr>
        <w:t>.gada</w:t>
      </w:r>
      <w:proofErr w:type="gramEnd"/>
      <w:r w:rsidRPr="004A0A48">
        <w:rPr>
          <w:b/>
          <w:u w:val="single"/>
        </w:rPr>
        <w:t xml:space="preserve"> </w:t>
      </w:r>
      <w:r w:rsidR="003935EE">
        <w:rPr>
          <w:b/>
          <w:u w:val="single"/>
        </w:rPr>
        <w:t>20.jūnijam</w:t>
      </w:r>
      <w:r w:rsidRPr="004A0A48">
        <w:rPr>
          <w:b/>
          <w:u w:val="single"/>
        </w:rPr>
        <w:t>, plkst. 1</w:t>
      </w:r>
      <w:r w:rsidR="003935EE">
        <w:rPr>
          <w:b/>
          <w:u w:val="single"/>
        </w:rPr>
        <w:t>1</w:t>
      </w:r>
      <w:r w:rsidRPr="004A0A48">
        <w:rPr>
          <w:b/>
          <w:u w:val="single"/>
        </w:rPr>
        <w:t>:00</w:t>
      </w:r>
      <w:r w:rsidRPr="000524E1">
        <w:t xml:space="preserve"> </w:t>
      </w:r>
      <w:r>
        <w:t>Nolikuma</w:t>
      </w:r>
      <w:r w:rsidRPr="000524E1">
        <w:t xml:space="preserve"> </w:t>
      </w:r>
      <w:r w:rsidRPr="004A0A48">
        <w:t>1.2.punktā norādītajā adresē personīgi vai pa pastu. Ieinteresētais piegādātājs</w:t>
      </w:r>
      <w:r w:rsidRPr="000524E1">
        <w:t xml:space="preserve"> nodrošina piedāvājuma saņemšanu līdz šajā punktā minētā termiņa beigām. Iesniegtie piedāvājumi ir Pasūtītāja īpašums.</w:t>
      </w:r>
    </w:p>
    <w:p w:rsidR="005E61F1" w:rsidRDefault="005E61F1" w:rsidP="005E61F1">
      <w:pPr>
        <w:pStyle w:val="Bezatstarpm"/>
        <w:numPr>
          <w:ilvl w:val="2"/>
          <w:numId w:val="1"/>
        </w:numPr>
        <w:jc w:val="both"/>
      </w:pPr>
      <w:r w:rsidRPr="000524E1">
        <w:t>Pasūtītājs reģistrē piedāvājumus to iesniegšanas secībā. Par iesniegšanas brīdi uzskatāms brīdis, kad Pasūtītājs saņem piedāvājumu</w:t>
      </w:r>
      <w:r w:rsidRPr="00A86EC7">
        <w:t>. Pasūtītājs nodrošina, lai visi piedāvājumos iekļautie dati būtu aizsargāti un Pasūtītājs</w:t>
      </w:r>
      <w:r w:rsidRPr="000524E1">
        <w:t xml:space="preserve"> varētu pārbaudīt piedāvājumu saturu tikai pēc to iesniegšanas termiņa beigām.</w:t>
      </w:r>
    </w:p>
    <w:p w:rsidR="005E61F1" w:rsidRDefault="005E61F1" w:rsidP="005E61F1">
      <w:pPr>
        <w:pStyle w:val="Bezatstarpm"/>
        <w:numPr>
          <w:ilvl w:val="2"/>
          <w:numId w:val="1"/>
        </w:numPr>
        <w:jc w:val="both"/>
      </w:pPr>
      <w:r w:rsidRPr="000524E1">
        <w:t>Piedāvājumu, kas iesniegts pēc piedāvājumu iesniegšanas termiņa beigām, Pasūtītājs neizskata.</w:t>
      </w:r>
    </w:p>
    <w:p w:rsidR="005E61F1" w:rsidRPr="000524E1" w:rsidRDefault="005E61F1" w:rsidP="005E61F1">
      <w:pPr>
        <w:pStyle w:val="Bezatstarpm"/>
        <w:numPr>
          <w:ilvl w:val="2"/>
          <w:numId w:val="1"/>
        </w:numPr>
        <w:jc w:val="both"/>
      </w:pPr>
      <w:r w:rsidRPr="000524E1">
        <w:t>Pretendents sedz visas izmaksas, kas ir saistītas ar piedāvājuma sagatavošanu un iesniegšanu. Pasūtītājs neuzņemas nekādas saistības par šīm izmaksām neatkarīgi no iepirkuma rezultāta.</w:t>
      </w:r>
    </w:p>
    <w:p w:rsidR="005E61F1" w:rsidRDefault="005E61F1" w:rsidP="005E61F1">
      <w:pPr>
        <w:pStyle w:val="Bezatstarpm"/>
        <w:numPr>
          <w:ilvl w:val="1"/>
          <w:numId w:val="1"/>
        </w:numPr>
        <w:jc w:val="both"/>
      </w:pPr>
      <w:r w:rsidRPr="000524E1">
        <w:t>Prasības piedāvājuma noformējumam un iesniegšanai</w:t>
      </w:r>
    </w:p>
    <w:p w:rsidR="005E61F1" w:rsidRDefault="005E61F1" w:rsidP="005E61F1">
      <w:pPr>
        <w:pStyle w:val="Bezatstarpm"/>
        <w:numPr>
          <w:ilvl w:val="2"/>
          <w:numId w:val="1"/>
        </w:numPr>
        <w:jc w:val="both"/>
      </w:pPr>
      <w:r w:rsidRPr="000524E1">
        <w:t xml:space="preserve">Piedāvājumu iesniedz 1 (vienā) eksemplārā atbilstoši </w:t>
      </w:r>
      <w:r>
        <w:t>Nolikuma</w:t>
      </w:r>
      <w:r w:rsidRPr="000524E1">
        <w:t xml:space="preserve"> 1.</w:t>
      </w:r>
      <w:r w:rsidR="005F6CD2">
        <w:t>6</w:t>
      </w:r>
      <w:r w:rsidRPr="000524E1">
        <w:t>.punkta prasībām un tas sastāv no šādām daļām:</w:t>
      </w:r>
    </w:p>
    <w:p w:rsidR="005E61F1" w:rsidRDefault="005E61F1" w:rsidP="005E61F1">
      <w:pPr>
        <w:pStyle w:val="Bezatstarpm"/>
        <w:numPr>
          <w:ilvl w:val="3"/>
          <w:numId w:val="1"/>
        </w:numPr>
        <w:jc w:val="both"/>
      </w:pPr>
      <w:r>
        <w:t>piedāvājuma satura rādītājs;</w:t>
      </w:r>
    </w:p>
    <w:p w:rsidR="005E61F1" w:rsidRDefault="005E61F1" w:rsidP="005E61F1">
      <w:pPr>
        <w:pStyle w:val="Bezatstarpm"/>
        <w:numPr>
          <w:ilvl w:val="3"/>
          <w:numId w:val="1"/>
        </w:numPr>
        <w:jc w:val="both"/>
      </w:pPr>
      <w:r w:rsidRPr="000524E1">
        <w:t>pieteikums dalībai iepirkumā;</w:t>
      </w:r>
    </w:p>
    <w:p w:rsidR="005E61F1" w:rsidRDefault="005E61F1" w:rsidP="005E61F1">
      <w:pPr>
        <w:pStyle w:val="Bezatstarpm"/>
        <w:numPr>
          <w:ilvl w:val="3"/>
          <w:numId w:val="1"/>
        </w:numPr>
        <w:jc w:val="both"/>
      </w:pPr>
      <w:r w:rsidRPr="000524E1">
        <w:t>pretendenta atlases dokumenti;</w:t>
      </w:r>
    </w:p>
    <w:p w:rsidR="005E61F1" w:rsidRDefault="005E61F1" w:rsidP="005E61F1">
      <w:pPr>
        <w:pStyle w:val="Bezatstarpm"/>
        <w:numPr>
          <w:ilvl w:val="3"/>
          <w:numId w:val="1"/>
        </w:numPr>
        <w:jc w:val="both"/>
      </w:pPr>
      <w:r w:rsidRPr="000524E1">
        <w:t>tehniskais</w:t>
      </w:r>
      <w:r>
        <w:t xml:space="preserve"> piedāvājums;</w:t>
      </w:r>
    </w:p>
    <w:p w:rsidR="005E61F1" w:rsidRDefault="005E61F1" w:rsidP="005E61F1">
      <w:pPr>
        <w:pStyle w:val="Bezatstarpm"/>
        <w:numPr>
          <w:ilvl w:val="3"/>
          <w:numId w:val="1"/>
        </w:numPr>
        <w:jc w:val="both"/>
      </w:pPr>
      <w:r>
        <w:t>finanšu</w:t>
      </w:r>
      <w:r w:rsidRPr="000524E1">
        <w:t xml:space="preserve"> piedāvājums.</w:t>
      </w:r>
    </w:p>
    <w:p w:rsidR="005E61F1" w:rsidRDefault="005E61F1" w:rsidP="005E61F1">
      <w:pPr>
        <w:pStyle w:val="Bezatstarpm"/>
        <w:numPr>
          <w:ilvl w:val="2"/>
          <w:numId w:val="1"/>
        </w:numPr>
        <w:jc w:val="both"/>
      </w:pPr>
      <w:r w:rsidRPr="000524E1">
        <w:t>Piedāvājumu iesniedz aizlīmētā un aizzīmogotā aploksnē, uz kuras norāda:</w:t>
      </w:r>
    </w:p>
    <w:p w:rsidR="005E61F1" w:rsidRDefault="005E61F1" w:rsidP="005E61F1">
      <w:pPr>
        <w:pStyle w:val="Bezatstarpm"/>
        <w:numPr>
          <w:ilvl w:val="3"/>
          <w:numId w:val="1"/>
        </w:numPr>
        <w:jc w:val="both"/>
      </w:pPr>
      <w:r w:rsidRPr="000524E1">
        <w:t>Pasūtītāja nosaukumu un adresi;</w:t>
      </w:r>
    </w:p>
    <w:p w:rsidR="005E61F1" w:rsidRDefault="005E61F1" w:rsidP="005E61F1">
      <w:pPr>
        <w:pStyle w:val="Bezatstarpm"/>
        <w:numPr>
          <w:ilvl w:val="3"/>
          <w:numId w:val="1"/>
        </w:numPr>
        <w:jc w:val="both"/>
      </w:pPr>
      <w:r w:rsidRPr="000524E1">
        <w:t>pretendenta nosaukumu, pasta adresi, tālruņa numuru;</w:t>
      </w:r>
    </w:p>
    <w:p w:rsidR="005E61F1" w:rsidRPr="000524E1" w:rsidRDefault="005E61F1" w:rsidP="005E61F1">
      <w:pPr>
        <w:pStyle w:val="Bezatstarpm"/>
        <w:numPr>
          <w:ilvl w:val="3"/>
          <w:numId w:val="1"/>
        </w:numPr>
        <w:jc w:val="both"/>
      </w:pPr>
      <w:r w:rsidRPr="000524E1">
        <w:t>iepirkuma nosaukumu un identifikācijas numuru.</w:t>
      </w:r>
    </w:p>
    <w:p w:rsidR="005E61F1" w:rsidRDefault="005E61F1" w:rsidP="005E61F1">
      <w:pPr>
        <w:pStyle w:val="Bezatstarpm"/>
        <w:numPr>
          <w:ilvl w:val="2"/>
          <w:numId w:val="1"/>
        </w:numPr>
        <w:jc w:val="both"/>
      </w:pPr>
      <w:r w:rsidRPr="000524E1">
        <w:t xml:space="preserve">Pretendents rakstveida piedāvājumu noformē tā, lai dokumentus nebūtu iespējams atdalīt. Sējuma lapām jābūt numurētām un jāatbilst pievienotajam satura rādītājam. Uz pēdējās lapas aizmugures </w:t>
      </w:r>
      <w:proofErr w:type="spellStart"/>
      <w:r w:rsidRPr="000524E1">
        <w:t>cauršūšanai</w:t>
      </w:r>
      <w:proofErr w:type="spellEnd"/>
      <w:r w:rsidRPr="000524E1">
        <w:t xml:space="preserve"> izmantojamo auklu jānostiprina ar pārlīmētu lapu, kurā norādīts cauršūto lapu skaits, apliecinājuma vietas nosaukums un datums, kā arī jābūt pretendenta vai tā pilnvarotā pārstāvja parakstam un tā atšifrējumam.</w:t>
      </w:r>
    </w:p>
    <w:p w:rsidR="005E61F1" w:rsidRDefault="005E61F1" w:rsidP="005E61F1">
      <w:pPr>
        <w:pStyle w:val="Bezatstarpm"/>
        <w:numPr>
          <w:ilvl w:val="2"/>
          <w:numId w:val="1"/>
        </w:numPr>
        <w:jc w:val="both"/>
      </w:pPr>
      <w:r w:rsidRPr="000524E1">
        <w:t>Piedāvājumu sagatavo latviešu valodā.</w:t>
      </w:r>
    </w:p>
    <w:p w:rsidR="005E61F1" w:rsidRDefault="005E61F1" w:rsidP="005E61F1">
      <w:pPr>
        <w:pStyle w:val="Bezatstarpm"/>
        <w:numPr>
          <w:ilvl w:val="2"/>
          <w:numId w:val="1"/>
        </w:numPr>
        <w:jc w:val="both"/>
      </w:pPr>
      <w:r>
        <w:t>P</w:t>
      </w:r>
      <w:r w:rsidRPr="000524E1">
        <w:t>retendenta iesniegtajam piedāvājumam jābūt juridiskas personas likumiskā vai pilnvarotā pārstāvja parakstītam. Ja pretendenta piedāvājumu paraksta pilnvarotā persona, piedāvājumam klāt jāpievieno pilnvara (oriģināls vai kopija).</w:t>
      </w:r>
    </w:p>
    <w:p w:rsidR="005E61F1" w:rsidRDefault="005E61F1" w:rsidP="005E61F1">
      <w:pPr>
        <w:pStyle w:val="Bezatstarpm"/>
        <w:numPr>
          <w:ilvl w:val="2"/>
          <w:numId w:val="1"/>
        </w:numPr>
        <w:jc w:val="both"/>
      </w:pPr>
      <w:r w:rsidRPr="000524E1">
        <w:lastRenderedPageBreak/>
        <w:t xml:space="preserve">Ja kāds dokuments ir sagatavots svešvalodā, tam pievieno pretendenta apliecinātu tulkojumu latviešu valodā saskaņā ar Ministru kabineta </w:t>
      </w:r>
      <w:proofErr w:type="gramStart"/>
      <w:r w:rsidR="00484113" w:rsidRPr="000524E1">
        <w:t>2000.gada</w:t>
      </w:r>
      <w:proofErr w:type="gramEnd"/>
      <w:r w:rsidR="00484113" w:rsidRPr="000524E1">
        <w:t xml:space="preserve"> 22.augusta </w:t>
      </w:r>
      <w:r w:rsidRPr="000524E1">
        <w:t>noteikumiem Nr.291 „Kārtība, kādā apliecināmi dokumentu tulkojumi valsts valodā". Apliecinājums nozīmē: uzraksts "TULKOJUMS PAREIZS"</w:t>
      </w:r>
      <w:r w:rsidR="007D3D1C">
        <w:t>,</w:t>
      </w:r>
      <w:r w:rsidRPr="000524E1">
        <w:t xml:space="preserve"> tulka vārds, uzvārds un personas kods</w:t>
      </w:r>
      <w:r w:rsidR="007D3D1C">
        <w:t>,</w:t>
      </w:r>
      <w:r w:rsidRPr="000524E1">
        <w:t xml:space="preserve"> tulka paraksts</w:t>
      </w:r>
      <w:r w:rsidR="007D3D1C">
        <w:t>,</w:t>
      </w:r>
      <w:r w:rsidRPr="000524E1">
        <w:t xml:space="preserve"> apliecinājuma vietas nosaukums un datums.</w:t>
      </w:r>
    </w:p>
    <w:p w:rsidR="005E61F1" w:rsidRDefault="005E61F1" w:rsidP="005E61F1">
      <w:pPr>
        <w:pStyle w:val="Bezatstarpm"/>
        <w:numPr>
          <w:ilvl w:val="2"/>
          <w:numId w:val="1"/>
        </w:numPr>
        <w:jc w:val="both"/>
      </w:pPr>
      <w:r w:rsidRPr="000524E1">
        <w:t xml:space="preserve">Pretendents apliecina iesniegto dokumentu kopiju pareizību atbilstoši Ministru kabineta </w:t>
      </w:r>
      <w:proofErr w:type="gramStart"/>
      <w:r w:rsidR="00484113" w:rsidRPr="000524E1">
        <w:t>2010.gada</w:t>
      </w:r>
      <w:proofErr w:type="gramEnd"/>
      <w:r w:rsidR="00484113" w:rsidRPr="000524E1">
        <w:t xml:space="preserve"> 28.septembra </w:t>
      </w:r>
      <w:r w:rsidRPr="000524E1">
        <w:t>noteikumiem Nr.916 „Dokumentu izstrādāšanas un noformēšanas kārtība". Ja iepirkuma komisijai rodas šaubas par iesniegtās dokumenta kopijas autentiskumu, tā pieprasa, lai pretendents uzrāda dokumenta oriģinālu vai iesniedz notariāli apliecinātu dokumenta kopiju. Apliecinājums ir šāds: uzraksts „KOPIJA" pirmās lapas augšējā labajā stūrī</w:t>
      </w:r>
      <w:r w:rsidR="007D3D1C">
        <w:t>,</w:t>
      </w:r>
      <w:r w:rsidRPr="000524E1">
        <w:t xml:space="preserve"> uzraksts „KOPIJA PAREIZA" dokumenta beigās</w:t>
      </w:r>
      <w:r w:rsidR="007D3D1C">
        <w:t>,</w:t>
      </w:r>
      <w:r w:rsidRPr="000524E1">
        <w:t xml:space="preserve"> apliecinātājas personas pilns amata nosauk</w:t>
      </w:r>
      <w:r>
        <w:t>ums, vārds, uzvārds un paraksts</w:t>
      </w:r>
      <w:r w:rsidR="007D3D1C">
        <w:t>,</w:t>
      </w:r>
      <w:r>
        <w:t xml:space="preserve"> </w:t>
      </w:r>
      <w:r w:rsidRPr="000524E1">
        <w:t>apliecinājuma vietas nosaukums un datums.</w:t>
      </w:r>
    </w:p>
    <w:p w:rsidR="005E61F1" w:rsidRDefault="005E61F1" w:rsidP="005E61F1">
      <w:pPr>
        <w:pStyle w:val="Bezatstarpm"/>
        <w:numPr>
          <w:ilvl w:val="2"/>
          <w:numId w:val="1"/>
        </w:numPr>
        <w:jc w:val="both"/>
      </w:pPr>
      <w:r w:rsidRPr="000524E1">
        <w:t>Piedāvājumā iekļautajiem dokumentiem jābūt skaidri salasāmiem un bez neatrunātiem labojumiem. Gadījumā, ja iepirkuma komisija konstatē pretrunas starp skaitliskās vērtības apzīmējumiem ciparos un vārdos, tā vadās no skaitliskās vērtības apzīmējuma vārdos.</w:t>
      </w:r>
    </w:p>
    <w:p w:rsidR="005E61F1" w:rsidRDefault="005E61F1" w:rsidP="005E61F1">
      <w:pPr>
        <w:pStyle w:val="Bezatstarpm"/>
        <w:ind w:left="1224"/>
        <w:jc w:val="both"/>
      </w:pPr>
    </w:p>
    <w:p w:rsidR="005E61F1" w:rsidRPr="000524E1" w:rsidRDefault="005E61F1" w:rsidP="005E61F1">
      <w:pPr>
        <w:pStyle w:val="Bezatstarpm"/>
        <w:numPr>
          <w:ilvl w:val="0"/>
          <w:numId w:val="1"/>
        </w:numPr>
        <w:jc w:val="both"/>
      </w:pPr>
      <w:r w:rsidRPr="000524E1">
        <w:t>INFORMĀCIJA PAR IEPIRKUMA PRIEKŠMETU</w:t>
      </w:r>
    </w:p>
    <w:p w:rsidR="005E61F1" w:rsidRDefault="005E61F1" w:rsidP="005E61F1">
      <w:pPr>
        <w:pStyle w:val="Bezatstarpm"/>
        <w:numPr>
          <w:ilvl w:val="1"/>
          <w:numId w:val="1"/>
        </w:numPr>
        <w:jc w:val="both"/>
      </w:pPr>
      <w:r w:rsidRPr="000524E1">
        <w:t>Iepirkuma priekšmeta apraksts</w:t>
      </w:r>
    </w:p>
    <w:p w:rsidR="005E61F1" w:rsidRDefault="005F6CD2" w:rsidP="001F346E">
      <w:pPr>
        <w:pStyle w:val="Bezatstarpm"/>
        <w:numPr>
          <w:ilvl w:val="2"/>
          <w:numId w:val="1"/>
        </w:numPr>
        <w:jc w:val="both"/>
      </w:pPr>
      <w:r>
        <w:t xml:space="preserve">Iepirkuma priekšmets ir </w:t>
      </w:r>
      <w:r w:rsidR="00260A29" w:rsidRPr="00260A29">
        <w:t>Skolas un citu mēbeļu</w:t>
      </w:r>
      <w:r w:rsidR="00484113" w:rsidRPr="00260A29">
        <w:t xml:space="preserve"> </w:t>
      </w:r>
      <w:r w:rsidR="00260A29" w:rsidRPr="00260A29">
        <w:t xml:space="preserve">iegāde, </w:t>
      </w:r>
      <w:r w:rsidR="00484113" w:rsidRPr="00260A29">
        <w:t xml:space="preserve">piegāde </w:t>
      </w:r>
      <w:r w:rsidR="001F346E" w:rsidRPr="001F346E">
        <w:t>un uzstādīšana</w:t>
      </w:r>
      <w:r w:rsidR="00484113">
        <w:t xml:space="preserve"> Pircējam</w:t>
      </w:r>
      <w:r w:rsidR="005E61F1" w:rsidRPr="000524E1">
        <w:t xml:space="preserve"> saskaņā ar tehnis</w:t>
      </w:r>
      <w:r w:rsidR="005E61F1">
        <w:t>ko specifikāciju (Nolikuma</w:t>
      </w:r>
      <w:r w:rsidR="005E61F1" w:rsidRPr="00985243">
        <w:t xml:space="preserve"> 1.pielikums).</w:t>
      </w:r>
    </w:p>
    <w:p w:rsidR="005E61F1" w:rsidRDefault="005E61F1" w:rsidP="005E61F1">
      <w:pPr>
        <w:pStyle w:val="Bezatstarpm"/>
        <w:numPr>
          <w:ilvl w:val="2"/>
          <w:numId w:val="1"/>
        </w:numPr>
        <w:jc w:val="both"/>
      </w:pPr>
      <w:r w:rsidRPr="000524E1">
        <w:t>Tehniskā specifikācija satur obligātas prasības attiecībā uz iepirkuma priekšmetu.</w:t>
      </w:r>
    </w:p>
    <w:p w:rsidR="005E61F1" w:rsidRPr="007D3D1C" w:rsidRDefault="005E61F1" w:rsidP="007D3D1C">
      <w:pPr>
        <w:pStyle w:val="Bezatstarpm"/>
        <w:numPr>
          <w:ilvl w:val="2"/>
          <w:numId w:val="1"/>
        </w:numPr>
        <w:jc w:val="both"/>
      </w:pPr>
      <w:r w:rsidRPr="007D3D1C">
        <w:t xml:space="preserve">CPV kods: </w:t>
      </w:r>
      <w:r w:rsidR="007D3D1C" w:rsidRPr="007D3D1C">
        <w:t>39000000-2</w:t>
      </w:r>
      <w:r w:rsidRPr="007D3D1C">
        <w:t xml:space="preserve"> (</w:t>
      </w:r>
      <w:r w:rsidR="007D3D1C" w:rsidRPr="007D3D1C">
        <w:rPr>
          <w:shd w:val="clear" w:color="auto" w:fill="FFFFFF"/>
        </w:rPr>
        <w:t>Mēbeles</w:t>
      </w:r>
      <w:r w:rsidR="00260A29">
        <w:rPr>
          <w:shd w:val="clear" w:color="auto" w:fill="FFFFFF"/>
        </w:rPr>
        <w:t>),</w:t>
      </w:r>
      <w:r w:rsidR="00260A29" w:rsidRPr="00260A29">
        <w:t xml:space="preserve"> </w:t>
      </w:r>
      <w:hyperlink r:id="rId11" w:history="1">
        <w:r w:rsidR="00260A29" w:rsidRPr="00260A29">
          <w:rPr>
            <w:rStyle w:val="Hyperlink"/>
            <w:color w:val="auto"/>
            <w:u w:val="none"/>
            <w:shd w:val="clear" w:color="auto" w:fill="FFFFFF"/>
          </w:rPr>
          <w:t>39150000-8</w:t>
        </w:r>
      </w:hyperlink>
      <w:r w:rsidR="00260A29" w:rsidRPr="00260A29">
        <w:t xml:space="preserve"> (</w:t>
      </w:r>
      <w:r w:rsidR="00260A29" w:rsidRPr="00260A29">
        <w:rPr>
          <w:shd w:val="clear" w:color="auto" w:fill="FFFFFF"/>
        </w:rPr>
        <w:t>Dažādas mēbeles un iekārtas</w:t>
      </w:r>
      <w:r w:rsidR="00260A29">
        <w:rPr>
          <w:shd w:val="clear" w:color="auto" w:fill="FFFFFF"/>
        </w:rPr>
        <w:t>).</w:t>
      </w:r>
    </w:p>
    <w:p w:rsidR="005E61F1" w:rsidRDefault="005E61F1" w:rsidP="005E61F1">
      <w:pPr>
        <w:pStyle w:val="Bezatstarpm"/>
        <w:numPr>
          <w:ilvl w:val="2"/>
          <w:numId w:val="1"/>
        </w:numPr>
        <w:jc w:val="both"/>
      </w:pPr>
      <w:r w:rsidRPr="000524E1">
        <w:t>Pretendents var iesniegt piedāvājumu tikai par visu iepirkuma priekšmetu kopumā.</w:t>
      </w:r>
    </w:p>
    <w:p w:rsidR="005E61F1" w:rsidRDefault="005E61F1" w:rsidP="005E61F1">
      <w:pPr>
        <w:pStyle w:val="Bezatstarpm"/>
        <w:numPr>
          <w:ilvl w:val="2"/>
          <w:numId w:val="1"/>
        </w:numPr>
        <w:jc w:val="both"/>
      </w:pPr>
      <w:r w:rsidRPr="000524E1">
        <w:t>Pretendents nevar iesniegt piedāvājuma variantus.</w:t>
      </w:r>
    </w:p>
    <w:p w:rsidR="005E61F1" w:rsidRPr="000524E1" w:rsidRDefault="005E61F1" w:rsidP="005E61F1">
      <w:pPr>
        <w:pStyle w:val="Bezatstarpm"/>
        <w:numPr>
          <w:ilvl w:val="2"/>
          <w:numId w:val="1"/>
        </w:numPr>
        <w:jc w:val="both"/>
      </w:pPr>
      <w:r w:rsidRPr="000524E1">
        <w:t>Iepirkuma rezultātā tiks noslēgts</w:t>
      </w:r>
      <w:r>
        <w:t xml:space="preserve"> viens</w:t>
      </w:r>
      <w:r w:rsidRPr="000524E1">
        <w:t xml:space="preserve"> iepirkuma līgums.</w:t>
      </w:r>
    </w:p>
    <w:p w:rsidR="005E61F1" w:rsidRDefault="005E61F1" w:rsidP="005E61F1">
      <w:pPr>
        <w:pStyle w:val="Bezatstarpm"/>
        <w:numPr>
          <w:ilvl w:val="1"/>
          <w:numId w:val="1"/>
        </w:numPr>
        <w:jc w:val="both"/>
      </w:pPr>
      <w:r w:rsidRPr="000524E1">
        <w:t>Iepirkuma līguma termiņš un preču piegādes vieta</w:t>
      </w:r>
    </w:p>
    <w:p w:rsidR="005E61F1" w:rsidRDefault="005E61F1" w:rsidP="005E61F1">
      <w:pPr>
        <w:pStyle w:val="Bezatstarpm"/>
        <w:numPr>
          <w:ilvl w:val="2"/>
          <w:numId w:val="1"/>
        </w:numPr>
        <w:jc w:val="both"/>
      </w:pPr>
      <w:r w:rsidRPr="000524E1">
        <w:t xml:space="preserve">Paredzamais iepirkuma līguma </w:t>
      </w:r>
      <w:r>
        <w:t>izpildes</w:t>
      </w:r>
      <w:r w:rsidRPr="000524E1">
        <w:t xml:space="preserve"> termiņš</w:t>
      </w:r>
      <w:r w:rsidR="002C40BA">
        <w:t xml:space="preserve"> – </w:t>
      </w:r>
      <w:r w:rsidR="00260A29">
        <w:t>6 nedēļas</w:t>
      </w:r>
      <w:r w:rsidR="002C40BA">
        <w:t xml:space="preserve"> no līguma noslēgšanas dienas.</w:t>
      </w:r>
    </w:p>
    <w:p w:rsidR="005E61F1" w:rsidRDefault="005E61F1" w:rsidP="005E61F1">
      <w:pPr>
        <w:pStyle w:val="Bezatstarpm"/>
        <w:numPr>
          <w:ilvl w:val="2"/>
          <w:numId w:val="1"/>
        </w:numPr>
        <w:jc w:val="both"/>
      </w:pPr>
      <w:r>
        <w:t>Līguma izpildes vieta</w:t>
      </w:r>
      <w:r w:rsidR="00CE04A3">
        <w:t>:</w:t>
      </w:r>
      <w:r>
        <w:t xml:space="preserve"> Gaismas iela </w:t>
      </w:r>
      <w:r w:rsidR="00260A29">
        <w:t>9</w:t>
      </w:r>
      <w:r>
        <w:t xml:space="preserve">, Ķekava, </w:t>
      </w:r>
      <w:r w:rsidR="005F6CD2">
        <w:t xml:space="preserve">Ķekavas pagasts, </w:t>
      </w:r>
      <w:r>
        <w:t>Ķekavas novads, LV-2123</w:t>
      </w:r>
      <w:r w:rsidRPr="000524E1">
        <w:t>.</w:t>
      </w:r>
    </w:p>
    <w:p w:rsidR="00260A29" w:rsidRDefault="00260A29" w:rsidP="00260A29">
      <w:pPr>
        <w:pStyle w:val="Bezatstarpm"/>
        <w:numPr>
          <w:ilvl w:val="2"/>
          <w:numId w:val="1"/>
        </w:numPr>
        <w:jc w:val="both"/>
      </w:pPr>
      <w:r>
        <w:t>Preču piegādes vietas:</w:t>
      </w:r>
    </w:p>
    <w:p w:rsidR="00260A29" w:rsidRDefault="00260A29" w:rsidP="00260A29">
      <w:pPr>
        <w:pStyle w:val="Bezatstarpm"/>
        <w:numPr>
          <w:ilvl w:val="3"/>
          <w:numId w:val="1"/>
        </w:numPr>
        <w:jc w:val="both"/>
      </w:pPr>
      <w:r>
        <w:t>Ķekavas vidusskola, Gaismas iela 9, Ķekava:</w:t>
      </w:r>
    </w:p>
    <w:p w:rsidR="00260A29" w:rsidRDefault="00260A29" w:rsidP="00260A29">
      <w:pPr>
        <w:pStyle w:val="ListParagraph"/>
        <w:widowControl/>
        <w:numPr>
          <w:ilvl w:val="0"/>
          <w:numId w:val="3"/>
        </w:numPr>
        <w:autoSpaceDE/>
        <w:autoSpaceDN/>
        <w:adjustRightInd/>
      </w:pPr>
      <w:r>
        <w:t>Skolēnu zīmēšanas soli - 30 gab.;</w:t>
      </w:r>
    </w:p>
    <w:p w:rsidR="00260A29" w:rsidRDefault="00260A29" w:rsidP="00260A29">
      <w:pPr>
        <w:pStyle w:val="ListParagraph"/>
        <w:widowControl/>
        <w:numPr>
          <w:ilvl w:val="0"/>
          <w:numId w:val="3"/>
        </w:numPr>
        <w:autoSpaceDE/>
        <w:autoSpaceDN/>
        <w:adjustRightInd/>
      </w:pPr>
      <w:r>
        <w:t>Ratiņi zīmējumiem - 1 gab.;</w:t>
      </w:r>
    </w:p>
    <w:p w:rsidR="00260A29" w:rsidRDefault="00260A29" w:rsidP="00260A29">
      <w:pPr>
        <w:pStyle w:val="ListParagraph"/>
        <w:widowControl/>
        <w:numPr>
          <w:ilvl w:val="0"/>
          <w:numId w:val="3"/>
        </w:numPr>
        <w:autoSpaceDE/>
        <w:autoSpaceDN/>
        <w:adjustRightInd/>
      </w:pPr>
      <w:r>
        <w:t>Skapis ar stikla durvīm - 1 gab.;</w:t>
      </w:r>
    </w:p>
    <w:p w:rsidR="00260A29" w:rsidRDefault="00260A29" w:rsidP="00260A29">
      <w:pPr>
        <w:pStyle w:val="ListParagraph"/>
        <w:widowControl/>
        <w:numPr>
          <w:ilvl w:val="0"/>
          <w:numId w:val="3"/>
        </w:numPr>
        <w:autoSpaceDE/>
        <w:autoSpaceDN/>
        <w:adjustRightInd/>
      </w:pPr>
      <w:r>
        <w:t>Skapis ar durvīm - 1 gab.;</w:t>
      </w:r>
    </w:p>
    <w:p w:rsidR="00260A29" w:rsidRDefault="00260A29" w:rsidP="00260A29">
      <w:pPr>
        <w:pStyle w:val="ListParagraph"/>
        <w:widowControl/>
        <w:numPr>
          <w:ilvl w:val="0"/>
          <w:numId w:val="3"/>
        </w:numPr>
        <w:autoSpaceDE/>
        <w:autoSpaceDN/>
        <w:adjustRightInd/>
      </w:pPr>
      <w:r>
        <w:t>Zems skapis ar durvīm - 3 gab.;</w:t>
      </w:r>
    </w:p>
    <w:p w:rsidR="00260A29" w:rsidRDefault="00260A29" w:rsidP="00260A29">
      <w:pPr>
        <w:pStyle w:val="ListParagraph"/>
        <w:widowControl/>
        <w:numPr>
          <w:ilvl w:val="0"/>
          <w:numId w:val="3"/>
        </w:numPr>
        <w:autoSpaceDE/>
        <w:autoSpaceDN/>
        <w:adjustRightInd/>
      </w:pPr>
      <w:r>
        <w:t>Metāla lielformāta skapis - 1 gab.</w:t>
      </w:r>
    </w:p>
    <w:p w:rsidR="00260A29" w:rsidRDefault="00260A29" w:rsidP="00260A29">
      <w:pPr>
        <w:pStyle w:val="ListParagraph"/>
        <w:widowControl/>
        <w:numPr>
          <w:ilvl w:val="3"/>
          <w:numId w:val="1"/>
        </w:numPr>
        <w:autoSpaceDE/>
        <w:autoSpaceDN/>
        <w:adjustRightInd/>
      </w:pPr>
      <w:r>
        <w:t>Ķekavas vidusskola, Nākotnes iela 1a, Ķekava –</w:t>
      </w:r>
    </w:p>
    <w:p w:rsidR="00260A29" w:rsidRDefault="00260A29" w:rsidP="00260A29">
      <w:pPr>
        <w:pStyle w:val="ListParagraph"/>
        <w:widowControl/>
        <w:numPr>
          <w:ilvl w:val="0"/>
          <w:numId w:val="2"/>
        </w:numPr>
        <w:autoSpaceDE/>
        <w:autoSpaceDN/>
        <w:adjustRightInd/>
      </w:pPr>
      <w:r>
        <w:t>Apmeklētāju krēsli - 100 gab.;</w:t>
      </w:r>
    </w:p>
    <w:p w:rsidR="00260A29" w:rsidRDefault="00260A29" w:rsidP="00260A29">
      <w:pPr>
        <w:pStyle w:val="ListParagraph"/>
        <w:widowControl/>
        <w:numPr>
          <w:ilvl w:val="0"/>
          <w:numId w:val="2"/>
        </w:numPr>
        <w:autoSpaceDE/>
        <w:autoSpaceDN/>
        <w:adjustRightInd/>
      </w:pPr>
      <w:r>
        <w:t>Krēslu pārvadājamie rati - 2 gab.;</w:t>
      </w:r>
    </w:p>
    <w:p w:rsidR="00260A29" w:rsidRDefault="00260A29" w:rsidP="00260A29">
      <w:pPr>
        <w:pStyle w:val="ListParagraph"/>
        <w:widowControl/>
        <w:numPr>
          <w:ilvl w:val="0"/>
          <w:numId w:val="2"/>
        </w:numPr>
        <w:autoSpaceDE/>
        <w:autoSpaceDN/>
        <w:adjustRightInd/>
      </w:pPr>
      <w:r>
        <w:t xml:space="preserve">Skolēnu </w:t>
      </w:r>
      <w:proofErr w:type="spellStart"/>
      <w:r>
        <w:t>datorgaldi</w:t>
      </w:r>
      <w:proofErr w:type="spellEnd"/>
      <w:r>
        <w:t xml:space="preserve"> - 16 gab.</w:t>
      </w:r>
    </w:p>
    <w:p w:rsidR="00260A29" w:rsidRDefault="00260A29" w:rsidP="00260A29">
      <w:pPr>
        <w:pStyle w:val="Bezatstarpm"/>
        <w:ind w:left="1728"/>
        <w:jc w:val="both"/>
      </w:pPr>
    </w:p>
    <w:p w:rsidR="005E61F1" w:rsidRDefault="005E61F1" w:rsidP="005E61F1">
      <w:pPr>
        <w:pStyle w:val="Bezatstarpm"/>
        <w:ind w:left="1224"/>
        <w:jc w:val="both"/>
      </w:pPr>
    </w:p>
    <w:p w:rsidR="005E61F1" w:rsidRPr="000524E1" w:rsidRDefault="005E61F1" w:rsidP="005E61F1">
      <w:pPr>
        <w:pStyle w:val="Bezatstarpm"/>
        <w:numPr>
          <w:ilvl w:val="0"/>
          <w:numId w:val="1"/>
        </w:numPr>
        <w:jc w:val="both"/>
      </w:pPr>
      <w:r w:rsidRPr="000524E1">
        <w:t>PRETENDENTU ATLASES NOSACĪJUMI</w:t>
      </w:r>
    </w:p>
    <w:p w:rsidR="00937F09" w:rsidRPr="000524E1" w:rsidRDefault="00937F09" w:rsidP="00937F09">
      <w:pPr>
        <w:pStyle w:val="Bezatstarpm"/>
        <w:numPr>
          <w:ilvl w:val="1"/>
          <w:numId w:val="1"/>
        </w:numPr>
        <w:jc w:val="both"/>
      </w:pPr>
      <w:r w:rsidRPr="00937F09">
        <w:t>Pretendents tiek izslēgts no turpmākās dalības iepirkuma procedūrā, kā arī netiek izskatīts pretendenta piedāvājums jebkurā no šādiem gadījumiem</w:t>
      </w:r>
      <w:r>
        <w:t>:</w:t>
      </w:r>
    </w:p>
    <w:p w:rsidR="00937F09" w:rsidRDefault="00937F09" w:rsidP="00937F09">
      <w:pPr>
        <w:pStyle w:val="Bezatstarpm"/>
        <w:numPr>
          <w:ilvl w:val="2"/>
          <w:numId w:val="1"/>
        </w:numPr>
        <w:jc w:val="both"/>
        <w:rPr>
          <w:lang w:val="x-none"/>
        </w:rPr>
      </w:pPr>
      <w:r w:rsidRPr="00937F09">
        <w:rPr>
          <w:lang w:val="x-none"/>
        </w:rPr>
        <w:t xml:space="preserve">pasludināts pretendenta maksātnespējas process (izņemot gadījumu, kad </w:t>
      </w:r>
      <w:r w:rsidRPr="00937F09">
        <w:rPr>
          <w:lang w:val="x-none"/>
        </w:rPr>
        <w:lastRenderedPageBreak/>
        <w:t>maksātnespējas procesā tiek piemērota sanācija vai cits līdzīga veida pasākumu kopums, kas vērsts uz parādnieka iespējamā bankrota novēršanu un maksātspējas atjaunošanu), apturēta vai pārtraukta tā saimnieciskā darbība, uzsākta tiesvedība par tā b</w:t>
      </w:r>
      <w:r>
        <w:rPr>
          <w:lang w:val="x-none"/>
        </w:rPr>
        <w:t>ankrotu vai tas tiek likvidēts;</w:t>
      </w:r>
    </w:p>
    <w:p w:rsidR="00937F09" w:rsidRDefault="00937F09" w:rsidP="00937F09">
      <w:pPr>
        <w:pStyle w:val="Bezatstarpm"/>
        <w:numPr>
          <w:ilvl w:val="2"/>
          <w:numId w:val="1"/>
        </w:numPr>
        <w:jc w:val="both"/>
        <w:rPr>
          <w:lang w:val="x-none"/>
        </w:rPr>
      </w:pPr>
      <w:r w:rsidRPr="00937F09">
        <w:rPr>
          <w:lang w:val="x-none"/>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937F09">
        <w:rPr>
          <w:lang w:val="x-none"/>
        </w:rPr>
        <w:t>euro</w:t>
      </w:r>
      <w:proofErr w:type="spellEnd"/>
      <w:r w:rsidRPr="00937F09">
        <w:rPr>
          <w:lang w:val="x-none"/>
        </w:rPr>
        <w:t>;</w:t>
      </w:r>
    </w:p>
    <w:p w:rsidR="00937F09" w:rsidRDefault="00937F09" w:rsidP="00937F09">
      <w:pPr>
        <w:pStyle w:val="Bezatstarpm"/>
        <w:numPr>
          <w:ilvl w:val="2"/>
          <w:numId w:val="1"/>
        </w:numPr>
        <w:jc w:val="both"/>
        <w:rPr>
          <w:lang w:val="x-none"/>
        </w:rPr>
      </w:pPr>
      <w:r w:rsidRPr="00937F09">
        <w:rPr>
          <w:lang w:val="x-none"/>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t xml:space="preserve">3.1.1. </w:t>
      </w:r>
      <w:r w:rsidRPr="00937F09">
        <w:rPr>
          <w:lang w:val="x-none"/>
        </w:rPr>
        <w:t xml:space="preserve">un </w:t>
      </w:r>
      <w:r>
        <w:t>3.1.2.</w:t>
      </w:r>
      <w:r w:rsidRPr="00937F09">
        <w:rPr>
          <w:lang w:val="x-none"/>
        </w:rPr>
        <w:t xml:space="preserve"> apakšpunktos minētie nosacījumi</w:t>
      </w:r>
      <w:r>
        <w:t>;</w:t>
      </w:r>
    </w:p>
    <w:p w:rsidR="00937F09" w:rsidRPr="00937F09" w:rsidRDefault="00937F09" w:rsidP="00937F09">
      <w:pPr>
        <w:pStyle w:val="Bezatstarpm"/>
        <w:numPr>
          <w:ilvl w:val="2"/>
          <w:numId w:val="1"/>
        </w:numPr>
        <w:jc w:val="both"/>
        <w:rPr>
          <w:lang w:val="x-none"/>
        </w:rPr>
      </w:pPr>
      <w:r w:rsidRPr="00937F09">
        <w:rPr>
          <w:lang w:val="x-none"/>
        </w:rPr>
        <w:t>Pretendents ir sniedzis nepatiesu informāciju savas kvalifikācijas novērtēšanai vai vispār nav sniedzis pieprasīto informāciju.</w:t>
      </w:r>
    </w:p>
    <w:p w:rsidR="005E61F1" w:rsidRPr="008C0F87" w:rsidRDefault="005E61F1" w:rsidP="005E61F1">
      <w:pPr>
        <w:pStyle w:val="Bezatstarpm"/>
        <w:numPr>
          <w:ilvl w:val="1"/>
          <w:numId w:val="1"/>
        </w:numPr>
        <w:jc w:val="both"/>
      </w:pPr>
      <w:r w:rsidRPr="000524E1">
        <w:t xml:space="preserve">Prasības attiecībā uz pretendenta atbilstību profesionālajām </w:t>
      </w:r>
      <w:r>
        <w:t>un</w:t>
      </w:r>
      <w:r w:rsidRPr="000524E1">
        <w:t xml:space="preserve"> </w:t>
      </w:r>
      <w:r>
        <w:t xml:space="preserve">tehniskajām spējām: </w:t>
      </w:r>
      <w:r w:rsidRPr="008C0F87">
        <w:t>pretendentam ir juridiskā tie</w:t>
      </w:r>
      <w:r w:rsidR="00937F09">
        <w:t>sībspēja slēgt iepirkuma līgumu.</w:t>
      </w:r>
    </w:p>
    <w:p w:rsidR="005E61F1" w:rsidRPr="008C0F87" w:rsidRDefault="005E61F1" w:rsidP="005E61F1">
      <w:pPr>
        <w:pStyle w:val="Bezatstarpm"/>
        <w:numPr>
          <w:ilvl w:val="1"/>
          <w:numId w:val="1"/>
        </w:numPr>
        <w:jc w:val="both"/>
      </w:pPr>
      <w:bookmarkStart w:id="0" w:name="_Ref132597717"/>
      <w:r w:rsidRPr="008C0F87">
        <w:t>Katram personu apvienības loceklim</w:t>
      </w:r>
      <w:r>
        <w:t xml:space="preserve">, un apakšuzņēmējam, kura veikto darbu vērtība ir vismaz 20 procenti no kopējās līguma vērtības, </w:t>
      </w:r>
      <w:r w:rsidRPr="008C0F87">
        <w:t xml:space="preserve">kā arī pretendenta norādītajai personai, uz kuras iespējam pretendents balstās, lai apliecinātu, ka tā kvalifikācija atbilst nolikumā noteiktajām prasībām, ir jāatbilst </w:t>
      </w:r>
      <w:smartTag w:uri="schemas-tilde-lv/tildestengine" w:element="veidnes">
        <w:smartTagPr>
          <w:attr w:name="text" w:val="nolikuma"/>
          <w:attr w:name="id" w:val="-1"/>
          <w:attr w:name="baseform" w:val="nolikum|s"/>
        </w:smartTagPr>
        <w:r w:rsidRPr="008C0F87">
          <w:t>nolikuma</w:t>
        </w:r>
      </w:smartTag>
      <w:r w:rsidRPr="008C0F87">
        <w:t xml:space="preserve"> </w:t>
      </w:r>
      <w:r>
        <w:t>3</w:t>
      </w:r>
      <w:r w:rsidRPr="008C0F87">
        <w:t>.</w:t>
      </w:r>
      <w:r>
        <w:t>1</w:t>
      </w:r>
      <w:r w:rsidRPr="008C0F87">
        <w:t>. punktā izvirzītajiem kritērijiem</w:t>
      </w:r>
      <w:r>
        <w:t>.</w:t>
      </w:r>
    </w:p>
    <w:bookmarkEnd w:id="0"/>
    <w:p w:rsidR="005E61F1" w:rsidRPr="000524E1" w:rsidRDefault="005E61F1" w:rsidP="005E61F1">
      <w:pPr>
        <w:pStyle w:val="Bezatstarpm"/>
        <w:ind w:left="1224"/>
        <w:jc w:val="both"/>
      </w:pPr>
    </w:p>
    <w:p w:rsidR="005E61F1" w:rsidRPr="009209C8" w:rsidRDefault="005E61F1" w:rsidP="005E61F1">
      <w:pPr>
        <w:pStyle w:val="Bezatstarpm"/>
        <w:numPr>
          <w:ilvl w:val="0"/>
          <w:numId w:val="1"/>
        </w:numPr>
        <w:jc w:val="both"/>
      </w:pPr>
      <w:r w:rsidRPr="009209C8">
        <w:t>IESNIEDZAMIE DOKUMENTI</w:t>
      </w:r>
    </w:p>
    <w:p w:rsidR="0015666F" w:rsidRDefault="005E61F1" w:rsidP="0015666F">
      <w:pPr>
        <w:pStyle w:val="Bezatstarpm"/>
        <w:numPr>
          <w:ilvl w:val="1"/>
          <w:numId w:val="1"/>
        </w:numPr>
        <w:jc w:val="both"/>
      </w:pPr>
      <w:r w:rsidRPr="009209C8">
        <w:t>Pieteikums dalībai iepirkumā</w:t>
      </w:r>
      <w:r w:rsidR="00B077A1">
        <w:t xml:space="preserve"> - </w:t>
      </w:r>
      <w:r w:rsidRPr="000524E1">
        <w:t xml:space="preserve">Pretendents </w:t>
      </w:r>
      <w:r w:rsidRPr="00985243">
        <w:t xml:space="preserve">sagatavo pieteikumu dalībai iepirkumā atbilstoši </w:t>
      </w:r>
      <w:r>
        <w:t>Nolikuma</w:t>
      </w:r>
      <w:r w:rsidRPr="00985243">
        <w:t xml:space="preserve"> 2.pielikuma form</w:t>
      </w:r>
      <w:r w:rsidRPr="000524E1">
        <w:t>ai</w:t>
      </w:r>
      <w:r>
        <w:t xml:space="preserve"> un saturam</w:t>
      </w:r>
      <w:r w:rsidRPr="000524E1">
        <w:t>.</w:t>
      </w:r>
      <w:r w:rsidR="00B077A1">
        <w:t xml:space="preserve"> Personas, kura paraksta pieteikumu, pārstāvības tiesībām ir jābūt nostiprinātām atbilstoši Latvijas Republikā spēkā esošajos normatīvajos aktos noteiktajam regulējumam. Ja pieteikumu paraksta pretendenta pilnvarota persona, piedāvājumam ir jāpievieno attiecīgais dokuments par paraksta tiesīgas personas izdotu pilnvaru. Ja pretendents ir piegādātāju apvienība un sabiedrības līgumā nav atrunātas pārstāvības tiesības, pieteikuma oriģināls jāparaksta katras personas, kas iekļauta piegādātāju apvienībā, pā</w:t>
      </w:r>
      <w:r w:rsidR="0015666F">
        <w:t>rstāvim ar pārstāvības tiesībām;</w:t>
      </w:r>
    </w:p>
    <w:p w:rsidR="00A86EC7" w:rsidRDefault="00B077A1" w:rsidP="00A86EC7">
      <w:pPr>
        <w:pStyle w:val="Bezatstarpm"/>
        <w:numPr>
          <w:ilvl w:val="1"/>
          <w:numId w:val="1"/>
        </w:numPr>
        <w:jc w:val="both"/>
      </w:pPr>
      <w:r>
        <w:t>izziņa no Uzņēmumu Reģistra (vai citas valsts līdzvērtīgas iestādes) par amatpersonu pārstāvības tiesībām</w:t>
      </w:r>
      <w:r w:rsidR="0015666F">
        <w:t>;</w:t>
      </w:r>
    </w:p>
    <w:p w:rsidR="00A86EC7" w:rsidRDefault="00A86EC7" w:rsidP="00A86EC7">
      <w:pPr>
        <w:pStyle w:val="Bezatstarpm"/>
        <w:numPr>
          <w:ilvl w:val="1"/>
          <w:numId w:val="1"/>
        </w:numPr>
        <w:jc w:val="both"/>
      </w:pPr>
      <w:r>
        <w:t>i</w:t>
      </w:r>
      <w:r w:rsidRPr="00A86EC7">
        <w:rPr>
          <w:lang w:bidi="lo-LA"/>
        </w:rPr>
        <w:t>nformācija par Pretendenta līdzīgu preču piegādi</w:t>
      </w:r>
      <w:r>
        <w:rPr>
          <w:lang w:bidi="lo-LA"/>
        </w:rPr>
        <w:t xml:space="preserve"> iepriekšējo 3 (trīs) gadu laikā,</w:t>
      </w:r>
      <w:r w:rsidRPr="00A86EC7">
        <w:rPr>
          <w:lang w:bidi="lo-LA"/>
        </w:rPr>
        <w:t xml:space="preserve"> kas veikta savlaicīgi un kvalitatīvi</w:t>
      </w:r>
      <w:r>
        <w:rPr>
          <w:lang w:bidi="lo-LA"/>
        </w:rPr>
        <w:t>;</w:t>
      </w:r>
    </w:p>
    <w:p w:rsidR="00A86EC7" w:rsidRPr="00A86EC7" w:rsidRDefault="00A86EC7" w:rsidP="00A86EC7">
      <w:pPr>
        <w:pStyle w:val="Bezatstarpm"/>
        <w:numPr>
          <w:ilvl w:val="1"/>
          <w:numId w:val="1"/>
        </w:numPr>
        <w:jc w:val="both"/>
      </w:pPr>
      <w:r>
        <w:rPr>
          <w:lang w:bidi="lo-LA"/>
        </w:rPr>
        <w:t>v</w:t>
      </w:r>
      <w:r w:rsidRPr="00A86EC7">
        <w:rPr>
          <w:lang w:bidi="lo-LA"/>
        </w:rPr>
        <w:t xml:space="preserve">ismaz </w:t>
      </w:r>
      <w:r>
        <w:rPr>
          <w:lang w:bidi="lo-LA"/>
        </w:rPr>
        <w:t>1 (viena) pozitīva atsauksme</w:t>
      </w:r>
      <w:r w:rsidRPr="00A86EC7">
        <w:rPr>
          <w:lang w:bidi="lo-LA"/>
        </w:rPr>
        <w:t xml:space="preserve"> par Pretendenta iepriekšējo 3 (trīs) gadu laikā savlaicīgu un kvalitātei atbilstošu preču piegādi, kas pēc apjoma ir līdzvērtīga veicamajai preču piegādei.</w:t>
      </w:r>
    </w:p>
    <w:p w:rsidR="005E61F1" w:rsidRPr="000524E1" w:rsidRDefault="005E61F1" w:rsidP="005E61F1">
      <w:pPr>
        <w:pStyle w:val="Bezatstarpm"/>
        <w:numPr>
          <w:ilvl w:val="1"/>
          <w:numId w:val="1"/>
        </w:numPr>
        <w:jc w:val="both"/>
      </w:pPr>
      <w:r>
        <w:t>Prasības t</w:t>
      </w:r>
      <w:r w:rsidRPr="000524E1">
        <w:t>ehniska</w:t>
      </w:r>
      <w:r>
        <w:t>jam</w:t>
      </w:r>
      <w:r w:rsidRPr="000524E1">
        <w:t xml:space="preserve"> piedāvājum</w:t>
      </w:r>
      <w:r>
        <w:t>am</w:t>
      </w:r>
      <w:r w:rsidR="00B077A1">
        <w:t xml:space="preserve">: </w:t>
      </w:r>
    </w:p>
    <w:p w:rsidR="005E61F1" w:rsidRDefault="005E61F1" w:rsidP="005E61F1">
      <w:pPr>
        <w:pStyle w:val="Bezatstarpm"/>
        <w:numPr>
          <w:ilvl w:val="2"/>
          <w:numId w:val="1"/>
        </w:numPr>
        <w:jc w:val="both"/>
      </w:pPr>
      <w:r w:rsidRPr="00E60191">
        <w:t xml:space="preserve">Tehnisko </w:t>
      </w:r>
      <w:r w:rsidRPr="00B96C4A">
        <w:t xml:space="preserve">piedāvājumu sagatavo </w:t>
      </w:r>
      <w:r w:rsidR="00B05C7A">
        <w:t>atbilstoši</w:t>
      </w:r>
      <w:r w:rsidRPr="00B96C4A">
        <w:t xml:space="preserve"> Tehnis</w:t>
      </w:r>
      <w:r w:rsidR="00B05C7A">
        <w:t>kajā specifikācijā</w:t>
      </w:r>
      <w:r w:rsidRPr="00B96C4A">
        <w:t xml:space="preserve"> (</w:t>
      </w:r>
      <w:r>
        <w:t>Nolikuma</w:t>
      </w:r>
      <w:r w:rsidRPr="00B96C4A">
        <w:t xml:space="preserve"> 1.pielikums) noteiktajām</w:t>
      </w:r>
      <w:r w:rsidRPr="009F5282">
        <w:t xml:space="preserve"> prasībām.</w:t>
      </w:r>
    </w:p>
    <w:p w:rsidR="005E61F1" w:rsidRPr="005119D7" w:rsidRDefault="005E61F1" w:rsidP="005E61F1">
      <w:pPr>
        <w:pStyle w:val="Bezatstarpm"/>
        <w:numPr>
          <w:ilvl w:val="2"/>
          <w:numId w:val="1"/>
        </w:numPr>
        <w:jc w:val="both"/>
      </w:pPr>
      <w:r w:rsidRPr="005119D7">
        <w:t>Pretendentam jāiesniedz apliecinājums par to, ka piegādātājs uzņemas piegādātās preces garantiju (</w:t>
      </w:r>
      <w:r w:rsidR="005119D7" w:rsidRPr="005119D7">
        <w:t xml:space="preserve">5 gadi apmeklētāju krēsliem un </w:t>
      </w:r>
      <w:r w:rsidRPr="005119D7">
        <w:t xml:space="preserve">ne mazāk kā </w:t>
      </w:r>
      <w:r w:rsidR="002C40BA" w:rsidRPr="005119D7">
        <w:t>2</w:t>
      </w:r>
      <w:r w:rsidRPr="005119D7">
        <w:t xml:space="preserve"> gadi</w:t>
      </w:r>
      <w:r w:rsidR="005119D7" w:rsidRPr="005119D7">
        <w:t xml:space="preserve"> pārējām mēbelēm</w:t>
      </w:r>
      <w:r w:rsidRPr="005119D7">
        <w:t>), apņemas nodrošināt un apmaksāt garantijas remontu.</w:t>
      </w:r>
    </w:p>
    <w:p w:rsidR="005E61F1" w:rsidRPr="005D646B" w:rsidRDefault="005E61F1" w:rsidP="005E61F1">
      <w:pPr>
        <w:pStyle w:val="Bezatstarpm"/>
        <w:numPr>
          <w:ilvl w:val="2"/>
          <w:numId w:val="1"/>
        </w:numPr>
        <w:jc w:val="both"/>
      </w:pPr>
      <w:r w:rsidRPr="005D646B">
        <w:t xml:space="preserve">Jāiesniedz piedāvāto </w:t>
      </w:r>
      <w:r w:rsidR="002C40BA" w:rsidRPr="005D646B">
        <w:t>mēbeļu</w:t>
      </w:r>
      <w:r w:rsidRPr="005D646B">
        <w:t xml:space="preserve"> </w:t>
      </w:r>
      <w:r w:rsidR="005D646B" w:rsidRPr="005D646B">
        <w:t>skices</w:t>
      </w:r>
      <w:r w:rsidRPr="005D646B">
        <w:t>.</w:t>
      </w:r>
    </w:p>
    <w:p w:rsidR="005E61F1" w:rsidRDefault="005E61F1" w:rsidP="005E61F1">
      <w:pPr>
        <w:pStyle w:val="Bezatstarpm"/>
        <w:numPr>
          <w:ilvl w:val="2"/>
          <w:numId w:val="1"/>
        </w:numPr>
        <w:jc w:val="both"/>
      </w:pPr>
      <w:r>
        <w:lastRenderedPageBreak/>
        <w:t>Pretendentam jāiesniedz ražotāja vai pārdevēja garantijas apkalpošanas nosacījumi.</w:t>
      </w:r>
    </w:p>
    <w:p w:rsidR="005E61F1" w:rsidRPr="000524E1" w:rsidRDefault="005E61F1" w:rsidP="005E61F1">
      <w:pPr>
        <w:pStyle w:val="Bezatstarpm"/>
        <w:numPr>
          <w:ilvl w:val="1"/>
          <w:numId w:val="1"/>
        </w:numPr>
        <w:jc w:val="both"/>
      </w:pPr>
      <w:r>
        <w:t>Prasības finanšu piedāvājumam</w:t>
      </w:r>
    </w:p>
    <w:p w:rsidR="005E61F1" w:rsidRPr="004A17B8" w:rsidRDefault="005E61F1" w:rsidP="005E61F1">
      <w:pPr>
        <w:pStyle w:val="Bezatstarpm"/>
        <w:numPr>
          <w:ilvl w:val="2"/>
          <w:numId w:val="1"/>
        </w:numPr>
        <w:jc w:val="both"/>
      </w:pPr>
      <w:r w:rsidRPr="004A17B8">
        <w:t>Finanšu piedāvājums jāsagatavo, aizpildot finanšu piedāvājumu (</w:t>
      </w:r>
      <w:r>
        <w:t>Nolikuma 3.p</w:t>
      </w:r>
      <w:r w:rsidRPr="004A17B8">
        <w:t>ielikums)</w:t>
      </w:r>
      <w:r>
        <w:t>, saskaņā ar Tehnisko specifikāciju (Nolikuma 1.pielikums)</w:t>
      </w:r>
      <w:r w:rsidRPr="004A17B8">
        <w:t>.</w:t>
      </w:r>
    </w:p>
    <w:p w:rsidR="005E61F1" w:rsidRDefault="005E61F1" w:rsidP="005E61F1">
      <w:pPr>
        <w:pStyle w:val="Bezatstarpm"/>
        <w:numPr>
          <w:ilvl w:val="2"/>
          <w:numId w:val="1"/>
        </w:numPr>
        <w:jc w:val="both"/>
      </w:pPr>
      <w:r>
        <w:t>Piedāvājuma c</w:t>
      </w:r>
      <w:r w:rsidRPr="000524E1">
        <w:t xml:space="preserve">enā jāiekļauj visus ar </w:t>
      </w:r>
      <w:r>
        <w:t>iepirkuma priekšmeta</w:t>
      </w:r>
      <w:r w:rsidRPr="000524E1">
        <w:t xml:space="preserve"> </w:t>
      </w:r>
      <w:r w:rsidR="00CE04A3">
        <w:t xml:space="preserve">izgatavošanu, </w:t>
      </w:r>
      <w:r>
        <w:t xml:space="preserve">iegādi, </w:t>
      </w:r>
      <w:r w:rsidRPr="000524E1">
        <w:t>piegādi</w:t>
      </w:r>
      <w:r>
        <w:t xml:space="preserve"> un </w:t>
      </w:r>
      <w:r w:rsidR="00CE04A3">
        <w:t xml:space="preserve">uzstādīšanu </w:t>
      </w:r>
      <w:r w:rsidRPr="000524E1">
        <w:t>saistītos izdevumus, t.sk., administratīvās izmaksas, transporta izdevumus,</w:t>
      </w:r>
      <w:r>
        <w:t xml:space="preserve"> darba spēka, </w:t>
      </w:r>
      <w:r w:rsidRPr="000524E1">
        <w:t xml:space="preserve">visa veida sakaru izmaksas u.c. izdevumus, lai nodrošinātu iepirkuma līguma izpildi pilnā apjomā, nolīgtajā termiņā un </w:t>
      </w:r>
      <w:r>
        <w:t>augstā</w:t>
      </w:r>
      <w:r w:rsidRPr="000524E1">
        <w:t xml:space="preserve"> kvalitātē. </w:t>
      </w:r>
    </w:p>
    <w:p w:rsidR="005E61F1" w:rsidRDefault="005E61F1" w:rsidP="005E61F1">
      <w:pPr>
        <w:pStyle w:val="Bezatstarpm"/>
        <w:numPr>
          <w:ilvl w:val="2"/>
          <w:numId w:val="1"/>
        </w:numPr>
        <w:jc w:val="both"/>
      </w:pPr>
      <w:r w:rsidRPr="000524E1">
        <w:t>Cenā ietver arī visus nodokļus (izņemot pievienotās vērtības nodokli) un nodevas, ja tādas ir paredzētas, kā arī visus iespējamos riskus, kas saistīti ar tirgus cenu svārstībām plānotajā iepirkuma līguma izpildes laikā.</w:t>
      </w:r>
    </w:p>
    <w:p w:rsidR="005E61F1" w:rsidRDefault="005E61F1" w:rsidP="005E61F1">
      <w:pPr>
        <w:pStyle w:val="Bezatstarpm"/>
        <w:numPr>
          <w:ilvl w:val="2"/>
          <w:numId w:val="1"/>
        </w:numPr>
        <w:jc w:val="both"/>
      </w:pPr>
      <w:r w:rsidRPr="000524E1">
        <w:t xml:space="preserve">Cenas norāda </w:t>
      </w:r>
      <w:proofErr w:type="spellStart"/>
      <w:r w:rsidRPr="00394405">
        <w:rPr>
          <w:i/>
        </w:rPr>
        <w:t>euro</w:t>
      </w:r>
      <w:proofErr w:type="spellEnd"/>
      <w:r w:rsidRPr="000524E1">
        <w:t xml:space="preserve"> (EUR) ar 2 (divām) zīmēm aiz komata, bez pievienotās vērtības nodokļa</w:t>
      </w:r>
      <w:r>
        <w:t xml:space="preserve"> </w:t>
      </w:r>
      <w:r w:rsidRPr="000524E1">
        <w:t>(PVN).</w:t>
      </w:r>
    </w:p>
    <w:p w:rsidR="005E61F1" w:rsidRPr="004A17B8" w:rsidRDefault="005E61F1" w:rsidP="005E61F1">
      <w:pPr>
        <w:pStyle w:val="Bezatstarpm"/>
        <w:numPr>
          <w:ilvl w:val="2"/>
          <w:numId w:val="1"/>
        </w:numPr>
        <w:jc w:val="both"/>
      </w:pPr>
      <w:r w:rsidRPr="004A17B8">
        <w:t>Pretendenta piedāvājuma cenai jābūt fiksētai līguma saistību izpildes laikā un tā nedrīkst mainīties.</w:t>
      </w:r>
    </w:p>
    <w:p w:rsidR="005E61F1" w:rsidRDefault="005E61F1" w:rsidP="005E61F1">
      <w:pPr>
        <w:pStyle w:val="Bezatstarpm"/>
        <w:ind w:left="720"/>
        <w:jc w:val="both"/>
      </w:pPr>
    </w:p>
    <w:p w:rsidR="005E61F1" w:rsidRPr="000524E1" w:rsidRDefault="005E61F1" w:rsidP="005E61F1">
      <w:pPr>
        <w:pStyle w:val="Bezatstarpm"/>
        <w:numPr>
          <w:ilvl w:val="0"/>
          <w:numId w:val="1"/>
        </w:numPr>
        <w:jc w:val="both"/>
      </w:pPr>
      <w:r w:rsidRPr="000524E1">
        <w:t xml:space="preserve">PIEDĀVĀJUMU </w:t>
      </w:r>
      <w:r>
        <w:t xml:space="preserve">ATVĒRŠANA, IZSKATĪŠANA UN </w:t>
      </w:r>
      <w:r w:rsidRPr="000524E1">
        <w:t>VĒRTĒŠANA</w:t>
      </w:r>
    </w:p>
    <w:p w:rsidR="005E61F1" w:rsidRDefault="005E61F1" w:rsidP="005E61F1">
      <w:pPr>
        <w:widowControl/>
        <w:numPr>
          <w:ilvl w:val="1"/>
          <w:numId w:val="1"/>
        </w:numPr>
        <w:autoSpaceDE/>
        <w:autoSpaceDN/>
        <w:adjustRightInd/>
        <w:jc w:val="both"/>
      </w:pPr>
      <w:r w:rsidRPr="00447EB8">
        <w:t>Piedāvājumu atvēršanu Pasūtītājs veiks atklātā sanāksmē</w:t>
      </w:r>
      <w:r>
        <w:t>,</w:t>
      </w:r>
      <w:r w:rsidRPr="004553F7">
        <w:rPr>
          <w:iCs/>
        </w:rPr>
        <w:t xml:space="preserve"> </w:t>
      </w:r>
      <w:r w:rsidRPr="00137B76">
        <w:rPr>
          <w:iCs/>
        </w:rPr>
        <w:t>tūlīt pēc piedāvājumu iesniegšanas termiņa beigām.</w:t>
      </w:r>
    </w:p>
    <w:p w:rsidR="005E61F1" w:rsidRPr="000524E1" w:rsidRDefault="005E61F1" w:rsidP="005E61F1">
      <w:pPr>
        <w:pStyle w:val="Bezatstarpm"/>
        <w:numPr>
          <w:ilvl w:val="1"/>
          <w:numId w:val="1"/>
        </w:numPr>
        <w:jc w:val="both"/>
      </w:pPr>
      <w:r w:rsidRPr="000524E1">
        <w:t xml:space="preserve">Iepirkuma komisija vērtē tikai tos piedāvājumus, kas iesniegti šajā </w:t>
      </w:r>
      <w:r>
        <w:t>Nolikumā</w:t>
      </w:r>
      <w:r w:rsidRPr="000524E1">
        <w:t xml:space="preserve"> paredzētajā termiņā un kārtībā.</w:t>
      </w:r>
    </w:p>
    <w:p w:rsidR="005E61F1" w:rsidRPr="000524E1" w:rsidRDefault="005E61F1" w:rsidP="00CE04A3">
      <w:pPr>
        <w:pStyle w:val="Bezatstarpm"/>
        <w:numPr>
          <w:ilvl w:val="1"/>
          <w:numId w:val="1"/>
        </w:numPr>
        <w:jc w:val="both"/>
      </w:pPr>
      <w:r w:rsidRPr="000524E1">
        <w:t>1.posms - Piedāvājumu noformējuma pārbaude</w:t>
      </w:r>
      <w:r w:rsidR="00CE04A3">
        <w:t xml:space="preserve"> - l</w:t>
      </w:r>
      <w:r w:rsidRPr="000524E1">
        <w:t xml:space="preserve">ai pārliecinātos, vai pretendenta piedāvājums atbilst </w:t>
      </w:r>
      <w:r>
        <w:t>Nolikumā</w:t>
      </w:r>
      <w:r w:rsidRPr="000524E1">
        <w:t xml:space="preserve"> noteiktajām piedāvājuma noformējuma prasībām, iepirkuma komisija veiks </w:t>
      </w:r>
      <w:r>
        <w:t>Nolikuma</w:t>
      </w:r>
      <w:r w:rsidRPr="000524E1">
        <w:t xml:space="preserve"> 1.</w:t>
      </w:r>
      <w:r>
        <w:t>7</w:t>
      </w:r>
      <w:r w:rsidRPr="000524E1">
        <w:t xml:space="preserve">.punktā noteikto prasību pārbaudi. Iepirkuma komisija var bez tālākas izskatīšanas noraidīt to pretendentu piedāvājumus, kurus tā, vadoties pēc </w:t>
      </w:r>
      <w:r>
        <w:t>Nolikumā</w:t>
      </w:r>
      <w:r w:rsidRPr="000524E1">
        <w:t xml:space="preserve"> noteiktajām piedāvājuma noformēšanas prasībām, būs atzinusi par neatbilstošiem, t.i. ja tiks konstatēta tāda piedāvājuma neatbilstība noformējuma prasībām, kas var būtiski ietekmēt turpmāko lēmumu pieņemšanu attiecībā uz pretendentu (piedāvājums nav parakstīts, piedāvājumam trūkst dokumentu, u.c.).</w:t>
      </w:r>
    </w:p>
    <w:p w:rsidR="005E61F1" w:rsidRPr="000524E1" w:rsidRDefault="005E61F1" w:rsidP="00CE04A3">
      <w:pPr>
        <w:pStyle w:val="Bezatstarpm"/>
        <w:numPr>
          <w:ilvl w:val="1"/>
          <w:numId w:val="1"/>
        </w:numPr>
        <w:jc w:val="both"/>
      </w:pPr>
      <w:r w:rsidRPr="000524E1">
        <w:t>2.posms - Pretendentu atlase</w:t>
      </w:r>
      <w:r w:rsidR="00CE04A3">
        <w:t xml:space="preserve"> - l</w:t>
      </w:r>
      <w:r w:rsidRPr="000524E1">
        <w:t xml:space="preserve">ai pārliecinātos, vai pretendents atbilst </w:t>
      </w:r>
      <w:r>
        <w:t>Nolikumā</w:t>
      </w:r>
      <w:r w:rsidRPr="000524E1">
        <w:t xml:space="preserve"> noteiktajām pretendentu atlases prasībām, iepirkuma komisija veiks </w:t>
      </w:r>
      <w:r>
        <w:t>Nolikuma</w:t>
      </w:r>
      <w:r w:rsidRPr="000524E1">
        <w:t xml:space="preserve"> 3. un 4.sadaļā noteikto prasību un dokumentu pārbaudi. Iepirkuma komisija bez tālākas izskatīšanas noraidīs to pretendentu piedāvājumus, kurus tā, vadoties pēc </w:t>
      </w:r>
      <w:r>
        <w:t>Nolikumā</w:t>
      </w:r>
      <w:r w:rsidRPr="000524E1">
        <w:t xml:space="preserve"> noteiktajām prasībām pretendentiem, būs atzinusi par neatbilstošiem.</w:t>
      </w:r>
    </w:p>
    <w:p w:rsidR="005E61F1" w:rsidRPr="000524E1" w:rsidRDefault="005E61F1" w:rsidP="00CE04A3">
      <w:pPr>
        <w:pStyle w:val="Bezatstarpm"/>
        <w:numPr>
          <w:ilvl w:val="1"/>
          <w:numId w:val="1"/>
        </w:numPr>
        <w:jc w:val="both"/>
      </w:pPr>
      <w:r w:rsidRPr="000524E1">
        <w:t>3.posms - Tehnisko piedāvājumu pārbaude</w:t>
      </w:r>
      <w:r w:rsidR="00CE04A3">
        <w:t xml:space="preserve"> - v</w:t>
      </w:r>
      <w:r w:rsidRPr="000524E1">
        <w:t>ērtējot tehniskos piedāvājumus, iepirkuma komisija pārbaudīs, vai tehnisk</w:t>
      </w:r>
      <w:r>
        <w:t xml:space="preserve">ais </w:t>
      </w:r>
      <w:r w:rsidRPr="000524E1">
        <w:t>piedāvājum</w:t>
      </w:r>
      <w:r>
        <w:t>s</w:t>
      </w:r>
      <w:r w:rsidRPr="000524E1">
        <w:t xml:space="preserve"> atbilst</w:t>
      </w:r>
      <w:r>
        <w:t xml:space="preserve"> Nolikumā</w:t>
      </w:r>
      <w:r w:rsidRPr="000524E1">
        <w:t xml:space="preserve"> noteiktajām tehniskās specifikācijas prasībām. Iepirkuma komisija bez tālākas izskatīšanas noraidīs to pretendentu piedāvājumus, kurus tā, vadoties pēc </w:t>
      </w:r>
      <w:r>
        <w:t>Nolikumā</w:t>
      </w:r>
      <w:r w:rsidRPr="000524E1">
        <w:t xml:space="preserve"> noteiktajām tehniskās specifikācijas prasībām, būs atzinusi par neatbilstošiem.</w:t>
      </w:r>
    </w:p>
    <w:p w:rsidR="00CE04A3" w:rsidRDefault="005E61F1" w:rsidP="00CE04A3">
      <w:pPr>
        <w:pStyle w:val="Bezatstarpm"/>
        <w:numPr>
          <w:ilvl w:val="1"/>
          <w:numId w:val="1"/>
        </w:numPr>
        <w:jc w:val="both"/>
      </w:pPr>
      <w:r w:rsidRPr="000524E1">
        <w:t>4.posms - Finanšu piedāvājuma pārbaude</w:t>
      </w:r>
      <w:r w:rsidR="00CE04A3">
        <w:t xml:space="preserve"> - v</w:t>
      </w:r>
      <w:r w:rsidRPr="000524E1">
        <w:t>ērtējot finanšu piedāvājumus, iepirkuma komisija pārbaudīs, vai piedāvājumā nav aritmētisku kļūdu. Ja iepirkuma komisija konstatēs aritmētiskās kļūdas, tā veiks pārrēķinu un turpmākajā vērtēšanas procesā izmantos labotās cenas. Par aritmētisko kļūdu labojumiem Pasūtītājs informēs pretendentu.</w:t>
      </w:r>
    </w:p>
    <w:p w:rsidR="005E61F1" w:rsidRPr="000524E1" w:rsidRDefault="005E61F1" w:rsidP="00CE04A3">
      <w:pPr>
        <w:pStyle w:val="Bezatstarpm"/>
        <w:numPr>
          <w:ilvl w:val="1"/>
          <w:numId w:val="1"/>
        </w:numPr>
        <w:jc w:val="both"/>
      </w:pPr>
      <w:r w:rsidRPr="000524E1">
        <w:t>Ja iepirkuma komisija uzskata, ka pretendenta piedāvājums ir nepamatoti lēts, tā pirms šī piedāvājuma iespējamās noraidīšanas rakstveidā pieprasa detalizētu paskaidrojumu no pretendenta par būtiskajiem piedāvājuma nosacījumiem.</w:t>
      </w:r>
    </w:p>
    <w:p w:rsidR="005E61F1" w:rsidRDefault="005E61F1" w:rsidP="00CE04A3">
      <w:pPr>
        <w:pStyle w:val="Bezatstarpm"/>
        <w:numPr>
          <w:ilvl w:val="1"/>
          <w:numId w:val="1"/>
        </w:numPr>
        <w:jc w:val="both"/>
      </w:pPr>
      <w:r w:rsidRPr="000524E1">
        <w:t>5.posms - Piedāvājuma ar viszemāko cenu noteikšana</w:t>
      </w:r>
      <w:r w:rsidR="00CE04A3">
        <w:t xml:space="preserve"> - I</w:t>
      </w:r>
      <w:r w:rsidRPr="000524E1">
        <w:t xml:space="preserve">epirkumu komisija par uzvarētāju noteiks pretendentu, kurš atbilst visām </w:t>
      </w:r>
      <w:r>
        <w:t>Nolikuma</w:t>
      </w:r>
      <w:r w:rsidRPr="000524E1">
        <w:t xml:space="preserve"> prasībām un kura piedāvājums ir ar viszemāko cenu.</w:t>
      </w:r>
    </w:p>
    <w:p w:rsidR="005E61F1" w:rsidRPr="00E425BB" w:rsidRDefault="005E61F1" w:rsidP="005E61F1">
      <w:pPr>
        <w:widowControl/>
        <w:numPr>
          <w:ilvl w:val="1"/>
          <w:numId w:val="1"/>
        </w:numPr>
        <w:tabs>
          <w:tab w:val="left" w:pos="851"/>
        </w:tabs>
        <w:autoSpaceDE/>
        <w:autoSpaceDN/>
        <w:adjustRightInd/>
        <w:jc w:val="both"/>
      </w:pPr>
      <w:r w:rsidRPr="00E425BB">
        <w:lastRenderedPageBreak/>
        <w:t xml:space="preserve">Komisija, ņemot vērā kopējās vērtēšanas rezultātus, pieņem lēmumu </w:t>
      </w:r>
      <w:r w:rsidR="00263D02">
        <w:t>piešķirt līguma slēgšanas tiesības vienam no atbilstošākajam pretendentam</w:t>
      </w:r>
      <w:r>
        <w:t>,</w:t>
      </w:r>
      <w:r w:rsidRPr="00E425BB">
        <w:t xml:space="preserve"> izbeigt</w:t>
      </w:r>
      <w:r>
        <w:t xml:space="preserve"> vai pārtraukt</w:t>
      </w:r>
      <w:r w:rsidRPr="00E425BB">
        <w:t xml:space="preserve"> iepirkuma procedūru neizvēloties nevienu piedāvājumu.</w:t>
      </w:r>
    </w:p>
    <w:p w:rsidR="005E61F1" w:rsidRPr="000524E1" w:rsidRDefault="005E61F1" w:rsidP="005E61F1">
      <w:pPr>
        <w:pStyle w:val="Bezatstarpm"/>
        <w:ind w:left="792"/>
        <w:jc w:val="both"/>
      </w:pPr>
    </w:p>
    <w:p w:rsidR="005E61F1" w:rsidRPr="000524E1" w:rsidRDefault="005E61F1" w:rsidP="005E61F1">
      <w:pPr>
        <w:pStyle w:val="Bezatstarpm"/>
        <w:numPr>
          <w:ilvl w:val="0"/>
          <w:numId w:val="1"/>
        </w:numPr>
        <w:jc w:val="both"/>
      </w:pPr>
      <w:r w:rsidRPr="000524E1">
        <w:t>LĪGUMS</w:t>
      </w:r>
    </w:p>
    <w:p w:rsidR="005E61F1" w:rsidRPr="00447EB8" w:rsidRDefault="005E61F1" w:rsidP="005E61F1">
      <w:pPr>
        <w:pStyle w:val="NoSpacing"/>
        <w:numPr>
          <w:ilvl w:val="1"/>
          <w:numId w:val="1"/>
        </w:numPr>
        <w:jc w:val="both"/>
      </w:pPr>
      <w:r w:rsidRPr="00447EB8">
        <w:t>Iepirkuma līgums nosaka tiesiskās attiecības starp pasūtītāju un piegādātāju.</w:t>
      </w:r>
    </w:p>
    <w:p w:rsidR="00226FF7" w:rsidRDefault="005E61F1" w:rsidP="008158E0">
      <w:pPr>
        <w:pStyle w:val="NoSpacing"/>
        <w:numPr>
          <w:ilvl w:val="1"/>
          <w:numId w:val="1"/>
        </w:numPr>
        <w:jc w:val="both"/>
      </w:pPr>
      <w:r w:rsidRPr="00447EB8">
        <w:t>Iepirkuma līgumu sagatavo P</w:t>
      </w:r>
      <w:r w:rsidR="00263D02">
        <w:t>ircējs</w:t>
      </w:r>
      <w:r w:rsidR="00226FF7">
        <w:t>.</w:t>
      </w:r>
    </w:p>
    <w:p w:rsidR="005E61F1" w:rsidRPr="000524E1" w:rsidRDefault="005E61F1" w:rsidP="005E61F1">
      <w:pPr>
        <w:pStyle w:val="Bezatstarpm"/>
        <w:numPr>
          <w:ilvl w:val="1"/>
          <w:numId w:val="1"/>
        </w:numPr>
        <w:jc w:val="both"/>
      </w:pPr>
      <w:r w:rsidRPr="000524E1">
        <w:t xml:space="preserve">Komisija piešķirs iepirkuma līguma slēgšanas tiesības pretendentam, kurš atbildīs visām </w:t>
      </w:r>
      <w:r>
        <w:t>Nolikumā</w:t>
      </w:r>
      <w:r w:rsidRPr="000524E1">
        <w:t xml:space="preserve"> izvirzītajām prasībām un kura piedāvājums būs ar viszemāko cenu.</w:t>
      </w:r>
    </w:p>
    <w:p w:rsidR="005E61F1" w:rsidRDefault="005E61F1" w:rsidP="005E61F1">
      <w:pPr>
        <w:pStyle w:val="Bezatstarpm"/>
        <w:numPr>
          <w:ilvl w:val="1"/>
          <w:numId w:val="1"/>
        </w:numPr>
        <w:jc w:val="both"/>
      </w:pPr>
      <w:r w:rsidRPr="000524E1">
        <w:t>Ja izvēlētais pretendents atsakās slēgt līgumu, tad pirms lēmuma pieņemšanas par līguma noslēgšanu ar nākamo pretendentu, kurš piedāvājis viszemāko cenu, iepirkuma komisija izvērtē, vai tas nav uzskatāms par vienu tirgus dalībnieku kopā ar sākotnēji izraudzīto pretendentu, kurš atteicās slēgt iepirkuma līgumu ar pasūtītāju.</w:t>
      </w:r>
    </w:p>
    <w:p w:rsidR="005E61F1" w:rsidRDefault="005E61F1" w:rsidP="005E61F1">
      <w:pPr>
        <w:pStyle w:val="Bezatstarpm"/>
        <w:widowControl/>
        <w:autoSpaceDE/>
        <w:autoSpaceDN/>
        <w:adjustRightInd/>
        <w:ind w:left="792"/>
        <w:jc w:val="both"/>
      </w:pPr>
    </w:p>
    <w:p w:rsidR="005E61F1" w:rsidRDefault="005E61F1" w:rsidP="005E61F1">
      <w:pPr>
        <w:pStyle w:val="Bezatstarpm"/>
        <w:widowControl/>
        <w:numPr>
          <w:ilvl w:val="0"/>
          <w:numId w:val="1"/>
        </w:numPr>
        <w:autoSpaceDE/>
        <w:autoSpaceDN/>
        <w:adjustRightInd/>
        <w:jc w:val="both"/>
      </w:pPr>
      <w:r>
        <w:t>PIELIKUMI</w:t>
      </w:r>
    </w:p>
    <w:p w:rsidR="005119D7" w:rsidRDefault="005E61F1" w:rsidP="005119D7">
      <w:pPr>
        <w:pStyle w:val="Bezatstarpm"/>
        <w:widowControl/>
        <w:numPr>
          <w:ilvl w:val="1"/>
          <w:numId w:val="1"/>
        </w:numPr>
        <w:autoSpaceDE/>
        <w:autoSpaceDN/>
        <w:adjustRightInd/>
        <w:jc w:val="both"/>
      </w:pPr>
      <w:r>
        <w:t>Tehniskā specifikācija/tehniskais apraksts;</w:t>
      </w:r>
    </w:p>
    <w:p w:rsidR="005E61F1" w:rsidRDefault="005E61F1" w:rsidP="005E61F1">
      <w:pPr>
        <w:pStyle w:val="Bezatstarpm"/>
        <w:widowControl/>
        <w:numPr>
          <w:ilvl w:val="1"/>
          <w:numId w:val="1"/>
        </w:numPr>
        <w:autoSpaceDE/>
        <w:autoSpaceDN/>
        <w:adjustRightInd/>
        <w:jc w:val="both"/>
      </w:pPr>
      <w:r>
        <w:t>Pretendenta pieteikums dalībai iepirkumā;</w:t>
      </w:r>
    </w:p>
    <w:p w:rsidR="005E61F1" w:rsidRDefault="005119D7" w:rsidP="005E61F1">
      <w:pPr>
        <w:pStyle w:val="Bezatstarpm"/>
        <w:widowControl/>
        <w:numPr>
          <w:ilvl w:val="1"/>
          <w:numId w:val="1"/>
        </w:numPr>
        <w:tabs>
          <w:tab w:val="left" w:pos="-2552"/>
        </w:tabs>
        <w:autoSpaceDE/>
        <w:autoSpaceDN/>
        <w:adjustRightInd/>
        <w:jc w:val="both"/>
        <w:rPr>
          <w:bCs/>
          <w:color w:val="000000"/>
        </w:rPr>
      </w:pPr>
      <w:r>
        <w:rPr>
          <w:bCs/>
          <w:color w:val="000000"/>
        </w:rPr>
        <w:t>Finanšu piedāvājums;</w:t>
      </w:r>
    </w:p>
    <w:p w:rsidR="005119D7" w:rsidRDefault="005119D7" w:rsidP="005E61F1">
      <w:pPr>
        <w:pStyle w:val="Bezatstarpm"/>
        <w:widowControl/>
        <w:numPr>
          <w:ilvl w:val="1"/>
          <w:numId w:val="1"/>
        </w:numPr>
        <w:tabs>
          <w:tab w:val="left" w:pos="-2552"/>
        </w:tabs>
        <w:autoSpaceDE/>
        <w:autoSpaceDN/>
        <w:adjustRightInd/>
        <w:jc w:val="both"/>
        <w:rPr>
          <w:bCs/>
          <w:color w:val="000000"/>
        </w:rPr>
      </w:pPr>
      <w:r>
        <w:rPr>
          <w:bCs/>
          <w:color w:val="000000"/>
        </w:rPr>
        <w:t>Tāme.</w:t>
      </w:r>
      <w:bookmarkStart w:id="1" w:name="_GoBack"/>
      <w:bookmarkEnd w:id="1"/>
    </w:p>
    <w:p w:rsidR="005E61F1" w:rsidRDefault="005E61F1" w:rsidP="005E61F1">
      <w:pPr>
        <w:pStyle w:val="Bezatstarpm"/>
        <w:jc w:val="both"/>
      </w:pPr>
    </w:p>
    <w:p w:rsidR="005E61F1" w:rsidRDefault="005E61F1" w:rsidP="005E61F1">
      <w:pPr>
        <w:pStyle w:val="Bezatstarpm"/>
        <w:jc w:val="both"/>
      </w:pPr>
    </w:p>
    <w:p w:rsidR="005E61F1" w:rsidRDefault="005E61F1" w:rsidP="005E61F1">
      <w:pPr>
        <w:pStyle w:val="Bezatstarpm"/>
        <w:jc w:val="both"/>
      </w:pPr>
      <w:r w:rsidRPr="000524E1">
        <w:t>Iepi</w:t>
      </w:r>
      <w:r>
        <w:t xml:space="preserve">rkuma komisijas priekšsēdētājs </w:t>
      </w:r>
      <w:r>
        <w:tab/>
      </w:r>
      <w:r>
        <w:tab/>
      </w:r>
      <w:r>
        <w:tab/>
      </w:r>
      <w:r>
        <w:tab/>
      </w:r>
      <w:r>
        <w:tab/>
      </w:r>
      <w:r>
        <w:tab/>
      </w:r>
      <w:r>
        <w:tab/>
      </w:r>
      <w:proofErr w:type="spellStart"/>
      <w:r>
        <w:t>A.Liškovskis</w:t>
      </w:r>
      <w:proofErr w:type="spellEnd"/>
    </w:p>
    <w:p w:rsidR="005E61F1" w:rsidRDefault="005E61F1" w:rsidP="005E61F1">
      <w:pPr>
        <w:pStyle w:val="Bezatstarpm"/>
        <w:jc w:val="both"/>
      </w:pPr>
      <w:r>
        <w:tab/>
      </w:r>
      <w:r>
        <w:tab/>
      </w:r>
      <w:r>
        <w:tab/>
      </w:r>
      <w:r>
        <w:tab/>
      </w:r>
      <w:r>
        <w:tab/>
      </w:r>
      <w:r>
        <w:tab/>
      </w:r>
      <w:r>
        <w:tab/>
      </w:r>
      <w:r>
        <w:tab/>
      </w:r>
    </w:p>
    <w:p w:rsidR="005E61F1" w:rsidRDefault="005E61F1" w:rsidP="005E61F1">
      <w:pPr>
        <w:pStyle w:val="Bezatstarpm"/>
        <w:jc w:val="both"/>
      </w:pPr>
      <w:r>
        <w:tab/>
      </w:r>
      <w:r>
        <w:tab/>
      </w:r>
      <w:r>
        <w:tab/>
      </w:r>
      <w:r>
        <w:tab/>
      </w:r>
      <w:r>
        <w:tab/>
      </w:r>
      <w:r>
        <w:tab/>
      </w:r>
      <w:r>
        <w:tab/>
      </w:r>
      <w:r>
        <w:tab/>
      </w:r>
      <w:r>
        <w:tab/>
      </w:r>
      <w:r>
        <w:tab/>
      </w:r>
    </w:p>
    <w:p w:rsidR="003E4C8F" w:rsidRDefault="00C111B7" w:rsidP="003E4C8F">
      <w:pPr>
        <w:jc w:val="right"/>
      </w:pPr>
      <w:r>
        <w:br w:type="page"/>
      </w:r>
      <w:r w:rsidR="003E4C8F">
        <w:lastRenderedPageBreak/>
        <w:t>1</w:t>
      </w:r>
      <w:r w:rsidR="003E4C8F" w:rsidRPr="00EB18A3">
        <w:t>.pielikums</w:t>
      </w:r>
    </w:p>
    <w:p w:rsidR="003E4C8F" w:rsidRPr="00681228" w:rsidRDefault="003E4C8F" w:rsidP="003E4C8F">
      <w:pPr>
        <w:widowControl/>
        <w:jc w:val="right"/>
      </w:pPr>
      <w:r>
        <w:t>Iepirkuma ID</w:t>
      </w:r>
      <w:r w:rsidRPr="00681228">
        <w:t xml:space="preserve"> Nr</w:t>
      </w:r>
      <w:r>
        <w:t>. ĶNP 2016/23</w:t>
      </w:r>
      <w:proofErr w:type="gramStart"/>
      <w:r>
        <w:t xml:space="preserve">  </w:t>
      </w:r>
      <w:proofErr w:type="gramEnd"/>
      <w:r>
        <w:t xml:space="preserve">nolikumam </w:t>
      </w:r>
    </w:p>
    <w:p w:rsidR="008555C3" w:rsidRDefault="008555C3" w:rsidP="003E4C8F">
      <w:pPr>
        <w:pStyle w:val="Heading4"/>
        <w:jc w:val="center"/>
        <w:rPr>
          <w:rFonts w:ascii="Times New Roman" w:hAnsi="Times New Roman" w:cs="Times New Roman"/>
          <w:i w:val="0"/>
          <w:color w:val="auto"/>
          <w:sz w:val="28"/>
          <w:szCs w:val="28"/>
        </w:rPr>
      </w:pPr>
    </w:p>
    <w:p w:rsidR="003E4C8F" w:rsidRPr="003E4C8F" w:rsidRDefault="00335B0F" w:rsidP="003E4C8F">
      <w:pPr>
        <w:pStyle w:val="Heading4"/>
        <w:jc w:val="center"/>
        <w:rPr>
          <w:rFonts w:ascii="Times New Roman" w:hAnsi="Times New Roman" w:cs="Times New Roman"/>
          <w:bCs w:val="0"/>
          <w:i w:val="0"/>
          <w:color w:val="auto"/>
          <w:sz w:val="28"/>
          <w:szCs w:val="28"/>
        </w:rPr>
      </w:pPr>
      <w:r>
        <w:rPr>
          <w:rFonts w:ascii="Times New Roman" w:hAnsi="Times New Roman" w:cs="Times New Roman"/>
          <w:i w:val="0"/>
          <w:color w:val="auto"/>
          <w:sz w:val="28"/>
          <w:szCs w:val="28"/>
        </w:rPr>
        <w:t>Tehniskā specifikācija</w:t>
      </w:r>
      <w:r w:rsidR="008555C3">
        <w:rPr>
          <w:rFonts w:ascii="Times New Roman" w:hAnsi="Times New Roman" w:cs="Times New Roman"/>
          <w:i w:val="0"/>
          <w:color w:val="auto"/>
          <w:sz w:val="28"/>
          <w:szCs w:val="28"/>
        </w:rPr>
        <w:t>*</w:t>
      </w:r>
    </w:p>
    <w:p w:rsidR="003E4C8F" w:rsidRPr="00AA2554" w:rsidRDefault="003E4C8F" w:rsidP="003E4C8F"/>
    <w:p w:rsidR="003E4C8F" w:rsidRPr="00471F92" w:rsidRDefault="003E4C8F" w:rsidP="00471F92">
      <w:pPr>
        <w:pStyle w:val="ListParagraph"/>
        <w:numPr>
          <w:ilvl w:val="0"/>
          <w:numId w:val="9"/>
        </w:numPr>
        <w:jc w:val="both"/>
        <w:rPr>
          <w:i/>
          <w:iCs/>
        </w:rPr>
      </w:pPr>
      <w:r w:rsidRPr="00471F92">
        <w:rPr>
          <w:b/>
          <w:bCs/>
        </w:rPr>
        <w:t>Mēbeļu apjomi</w:t>
      </w:r>
      <w:r w:rsidRPr="00AA2554">
        <w:t xml:space="preserve"> kā atsevišķs pielikums pievienots iepirkuma </w:t>
      </w:r>
      <w:r>
        <w:t xml:space="preserve">nolikumam un pieejams elektroniski </w:t>
      </w:r>
      <w:proofErr w:type="gramStart"/>
      <w:r>
        <w:t>mājas lapā</w:t>
      </w:r>
      <w:proofErr w:type="gramEnd"/>
      <w:r>
        <w:t xml:space="preserve"> </w:t>
      </w:r>
      <w:hyperlink r:id="rId12" w:history="1">
        <w:r w:rsidRPr="00471F92">
          <w:rPr>
            <w:rStyle w:val="Hyperlink"/>
            <w:b/>
            <w:bCs/>
          </w:rPr>
          <w:t>www.kekava.lv</w:t>
        </w:r>
      </w:hyperlink>
      <w:r>
        <w:t xml:space="preserve"> sadaļā </w:t>
      </w:r>
      <w:r w:rsidRPr="00471F92">
        <w:rPr>
          <w:i/>
          <w:iCs/>
        </w:rPr>
        <w:t>Publiskie iepirkumi</w:t>
      </w:r>
      <w:r>
        <w:t xml:space="preserve"> – </w:t>
      </w:r>
      <w:r w:rsidRPr="00471F92">
        <w:rPr>
          <w:i/>
          <w:iCs/>
        </w:rPr>
        <w:t>Ķekavas novada pašvaldība.</w:t>
      </w:r>
    </w:p>
    <w:p w:rsidR="003E4C8F" w:rsidRDefault="003E4C8F" w:rsidP="003E4C8F">
      <w:pPr>
        <w:jc w:val="both"/>
        <w:rPr>
          <w:i/>
          <w:iCs/>
        </w:rPr>
      </w:pPr>
    </w:p>
    <w:p w:rsidR="003E4C8F" w:rsidRPr="00335B0F" w:rsidRDefault="003E4C8F" w:rsidP="00471F92">
      <w:pPr>
        <w:pStyle w:val="BodyText"/>
        <w:numPr>
          <w:ilvl w:val="0"/>
          <w:numId w:val="9"/>
        </w:numPr>
        <w:suppressAutoHyphens/>
        <w:autoSpaceDE w:val="0"/>
        <w:jc w:val="both"/>
        <w:rPr>
          <w:sz w:val="24"/>
          <w:szCs w:val="24"/>
        </w:rPr>
      </w:pPr>
      <w:r w:rsidRPr="00335B0F">
        <w:rPr>
          <w:b/>
          <w:bCs/>
          <w:sz w:val="24"/>
          <w:szCs w:val="24"/>
        </w:rPr>
        <w:t xml:space="preserve">Ekvivalenti izstrādājumi: </w:t>
      </w:r>
      <w:r w:rsidRPr="00335B0F">
        <w:rPr>
          <w:sz w:val="24"/>
          <w:szCs w:val="24"/>
        </w:rPr>
        <w:t>Ja preču un pakalpojumu apjomos vai tehniskajā 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w:t>
      </w:r>
    </w:p>
    <w:p w:rsidR="00335B0F" w:rsidRDefault="00335B0F" w:rsidP="00335B0F">
      <w:pPr>
        <w:rPr>
          <w:rFonts w:eastAsia="Calibri"/>
          <w:sz w:val="28"/>
          <w:szCs w:val="20"/>
          <w:lang w:eastAsia="en-US"/>
        </w:rPr>
      </w:pPr>
    </w:p>
    <w:p w:rsidR="003E4C8F" w:rsidRPr="00471F92" w:rsidRDefault="003E4C8F" w:rsidP="00471F92">
      <w:pPr>
        <w:pStyle w:val="ListParagraph"/>
        <w:numPr>
          <w:ilvl w:val="0"/>
          <w:numId w:val="9"/>
        </w:numPr>
        <w:rPr>
          <w:b/>
          <w:bCs/>
        </w:rPr>
      </w:pPr>
      <w:r w:rsidRPr="00471F92">
        <w:rPr>
          <w:b/>
          <w:bCs/>
        </w:rPr>
        <w:t>Tehniskajā piedāvājumā jāiekļauj:</w:t>
      </w:r>
    </w:p>
    <w:p w:rsidR="0077333F" w:rsidRPr="005119D7" w:rsidRDefault="003E4C8F" w:rsidP="0077333F">
      <w:pPr>
        <w:widowControl/>
        <w:numPr>
          <w:ilvl w:val="0"/>
          <w:numId w:val="8"/>
        </w:numPr>
        <w:suppressAutoHyphens/>
        <w:autoSpaceDE/>
        <w:autoSpaceDN/>
        <w:adjustRightInd/>
        <w:jc w:val="both"/>
        <w:rPr>
          <w:bCs/>
        </w:rPr>
      </w:pPr>
      <w:r w:rsidRPr="00465710">
        <w:rPr>
          <w:bCs/>
        </w:rPr>
        <w:t xml:space="preserve">detalizētus visu mēbeļu </w:t>
      </w:r>
      <w:r w:rsidRPr="005119D7">
        <w:rPr>
          <w:bCs/>
        </w:rPr>
        <w:t>pozīciju rasējumus. Pieļaujamā nobīde no Tehniskajā specifikācijā uzrādītajiem izmēriem pieļaujama +/- 10</w:t>
      </w:r>
      <w:r w:rsidR="00471F92" w:rsidRPr="005119D7">
        <w:rPr>
          <w:bCs/>
        </w:rPr>
        <w:t xml:space="preserve"> – 20 </w:t>
      </w:r>
      <w:r w:rsidRPr="005119D7">
        <w:rPr>
          <w:bCs/>
        </w:rPr>
        <w:t>mm.</w:t>
      </w:r>
    </w:p>
    <w:p w:rsidR="003E4C8F" w:rsidRPr="0077333F" w:rsidRDefault="003E4C8F" w:rsidP="0077333F">
      <w:pPr>
        <w:widowControl/>
        <w:numPr>
          <w:ilvl w:val="0"/>
          <w:numId w:val="8"/>
        </w:numPr>
        <w:suppressAutoHyphens/>
        <w:autoSpaceDE/>
        <w:autoSpaceDN/>
        <w:adjustRightInd/>
        <w:jc w:val="both"/>
        <w:rPr>
          <w:bCs/>
        </w:rPr>
      </w:pPr>
      <w:r w:rsidRPr="005119D7">
        <w:rPr>
          <w:bCs/>
        </w:rPr>
        <w:t>mēbeļu piegāžu un uzstādīšanas grafiks</w:t>
      </w:r>
      <w:r w:rsidR="0077333F" w:rsidRPr="005119D7">
        <w:rPr>
          <w:bCs/>
        </w:rPr>
        <w:t xml:space="preserve"> - </w:t>
      </w:r>
      <w:r w:rsidR="0077333F" w:rsidRPr="005119D7">
        <w:t xml:space="preserve">Detalizēts Iepirkuma priekšmeta </w:t>
      </w:r>
      <w:r w:rsidR="0077333F" w:rsidRPr="005119D7">
        <w:rPr>
          <w:bCs/>
        </w:rPr>
        <w:t xml:space="preserve">piegāžu un uzstādīšanas </w:t>
      </w:r>
      <w:r w:rsidR="0077333F" w:rsidRPr="005119D7">
        <w:t>darba apraksts un izpildes grafiks (</w:t>
      </w:r>
      <w:r w:rsidR="0077333F" w:rsidRPr="00465710">
        <w:t>Mēbeļu piegādes un uzstādīšanas grafiks), konkrēti norādot precīzus termiņus, kādos tiks veiktas piegādes Iepirkuma priekšmeta piegādes un uzstādīšanas vietā. Darba apraksts un grafiks ir jāsagatavo atbilstoši Pretendenta norādītājam piegādes un uzstādīšanas laikam.</w:t>
      </w:r>
    </w:p>
    <w:p w:rsidR="003E4C8F" w:rsidRPr="00465710" w:rsidRDefault="003E4C8F" w:rsidP="003E4C8F">
      <w:pPr>
        <w:widowControl/>
        <w:numPr>
          <w:ilvl w:val="0"/>
          <w:numId w:val="8"/>
        </w:numPr>
        <w:suppressAutoHyphens/>
        <w:autoSpaceDE/>
        <w:autoSpaceDN/>
        <w:adjustRightInd/>
        <w:jc w:val="both"/>
        <w:rPr>
          <w:bCs/>
        </w:rPr>
      </w:pPr>
      <w:r w:rsidRPr="00465710">
        <w:rPr>
          <w:bCs/>
        </w:rPr>
        <w:t>tehniskajā specifikācijā minēto preču kvalitātes sertifikāti</w:t>
      </w:r>
      <w:r w:rsidR="00335B0F">
        <w:rPr>
          <w:bCs/>
        </w:rPr>
        <w:t xml:space="preserve"> un testēšanas protokoli</w:t>
      </w:r>
      <w:r w:rsidRPr="00465710">
        <w:rPr>
          <w:bCs/>
        </w:rPr>
        <w:t>.</w:t>
      </w:r>
    </w:p>
    <w:p w:rsidR="003E4C8F" w:rsidRPr="00465710" w:rsidRDefault="003E4C8F" w:rsidP="003E4C8F">
      <w:pPr>
        <w:jc w:val="center"/>
        <w:rPr>
          <w:b/>
          <w:bCs/>
        </w:rPr>
      </w:pPr>
    </w:p>
    <w:p w:rsidR="003E4C8F" w:rsidRPr="00465710" w:rsidRDefault="003E4C8F" w:rsidP="003E4C8F">
      <w:pPr>
        <w:jc w:val="center"/>
        <w:rPr>
          <w:b/>
          <w:bCs/>
        </w:rPr>
      </w:pPr>
    </w:p>
    <w:p w:rsidR="003E4C8F" w:rsidRPr="00465710" w:rsidRDefault="00471F92" w:rsidP="00471F92">
      <w:pPr>
        <w:ind w:left="709"/>
        <w:rPr>
          <w:b/>
          <w:bCs/>
        </w:rPr>
      </w:pPr>
      <w:r>
        <w:rPr>
          <w:b/>
          <w:bCs/>
        </w:rPr>
        <w:t xml:space="preserve">4. </w:t>
      </w:r>
      <w:r w:rsidR="003E4C8F" w:rsidRPr="00465710">
        <w:rPr>
          <w:b/>
          <w:bCs/>
        </w:rPr>
        <w:t>Prasības:</w:t>
      </w:r>
    </w:p>
    <w:p w:rsidR="00335B0F" w:rsidRPr="005119D7" w:rsidRDefault="003E4C8F" w:rsidP="00471F92">
      <w:pPr>
        <w:ind w:left="709" w:hanging="284"/>
        <w:jc w:val="both"/>
        <w:rPr>
          <w:bCs/>
        </w:rPr>
      </w:pPr>
      <w:r w:rsidRPr="00465710">
        <w:rPr>
          <w:bCs/>
        </w:rPr>
        <w:t xml:space="preserve">1) Pretendentam, nosakot mēbeļu pozīciju cenas, jāietver visas izmaksas, kas saistītas ar </w:t>
      </w:r>
      <w:r w:rsidRPr="005119D7">
        <w:rPr>
          <w:bCs/>
        </w:rPr>
        <w:t>mēbeļu transportēšanu, montāžu, uzstād</w:t>
      </w:r>
      <w:r w:rsidR="00335B0F" w:rsidRPr="005119D7">
        <w:rPr>
          <w:bCs/>
        </w:rPr>
        <w:t>īšanu un palīgmateriālu iegādi;</w:t>
      </w:r>
    </w:p>
    <w:p w:rsidR="003E4C8F" w:rsidRPr="005119D7" w:rsidRDefault="00421497" w:rsidP="00471F92">
      <w:pPr>
        <w:ind w:left="709" w:hanging="284"/>
        <w:jc w:val="both"/>
        <w:rPr>
          <w:bCs/>
        </w:rPr>
      </w:pPr>
      <w:r w:rsidRPr="005119D7">
        <w:rPr>
          <w:bCs/>
        </w:rPr>
        <w:t>2</w:t>
      </w:r>
      <w:r w:rsidR="003E4C8F" w:rsidRPr="005119D7">
        <w:rPr>
          <w:bCs/>
        </w:rPr>
        <w:t xml:space="preserve">) </w:t>
      </w:r>
      <w:r w:rsidR="008555C3" w:rsidRPr="005119D7">
        <w:rPr>
          <w:bCs/>
        </w:rPr>
        <w:t xml:space="preserve">Mēbelēm </w:t>
      </w:r>
      <w:r w:rsidR="007233F6" w:rsidRPr="005119D7">
        <w:rPr>
          <w:bCs/>
        </w:rPr>
        <w:t xml:space="preserve">pēc iespējas </w:t>
      </w:r>
      <w:r w:rsidR="008555C3" w:rsidRPr="005119D7">
        <w:rPr>
          <w:bCs/>
        </w:rPr>
        <w:t>jābūt vienotā dizainā ar esošajām mēbelēm.</w:t>
      </w:r>
    </w:p>
    <w:p w:rsidR="00421497" w:rsidRPr="005119D7" w:rsidRDefault="00421497" w:rsidP="00421497">
      <w:pPr>
        <w:pStyle w:val="Bezatstarpm"/>
        <w:ind w:left="426"/>
        <w:jc w:val="both"/>
      </w:pPr>
      <w:r w:rsidRPr="005119D7">
        <w:t>3) Paredzamais iepirkuma līguma izpildes termiņš – 6 nedēļas no līguma noslēgšanas dienas.</w:t>
      </w:r>
    </w:p>
    <w:p w:rsidR="003E4C8F" w:rsidRPr="00421497" w:rsidRDefault="00421497" w:rsidP="00421497">
      <w:pPr>
        <w:pStyle w:val="Bezatstarpm"/>
        <w:ind w:left="426"/>
        <w:jc w:val="both"/>
      </w:pPr>
      <w:r w:rsidRPr="005119D7">
        <w:rPr>
          <w:bCs/>
        </w:rPr>
        <w:t xml:space="preserve">4) </w:t>
      </w:r>
      <w:r w:rsidR="003E4C8F" w:rsidRPr="005119D7">
        <w:rPr>
          <w:bCs/>
        </w:rPr>
        <w:t>Mēbeļu minimāla</w:t>
      </w:r>
      <w:r w:rsidR="005119D7">
        <w:rPr>
          <w:bCs/>
        </w:rPr>
        <w:t xml:space="preserve">is garantijas termiņš: 5 gadi – </w:t>
      </w:r>
      <w:r w:rsidR="00013F3F" w:rsidRPr="005119D7">
        <w:rPr>
          <w:bCs/>
        </w:rPr>
        <w:t>apmeklētāju krēsli</w:t>
      </w:r>
      <w:r w:rsidR="005119D7">
        <w:rPr>
          <w:bCs/>
        </w:rPr>
        <w:t>em;</w:t>
      </w:r>
      <w:r w:rsidR="005119D7" w:rsidRPr="005119D7">
        <w:rPr>
          <w:bCs/>
        </w:rPr>
        <w:t xml:space="preserve"> </w:t>
      </w:r>
      <w:r w:rsidR="005119D7">
        <w:rPr>
          <w:bCs/>
        </w:rPr>
        <w:t>2 gadi – visām pārējām mēbelēm.</w:t>
      </w:r>
    </w:p>
    <w:p w:rsidR="00421497" w:rsidRPr="00465710" w:rsidRDefault="00421497" w:rsidP="00471F92">
      <w:pPr>
        <w:ind w:left="709" w:hanging="284"/>
        <w:jc w:val="both"/>
        <w:rPr>
          <w:bCs/>
        </w:rPr>
      </w:pPr>
    </w:p>
    <w:p w:rsidR="003E4C8F" w:rsidRPr="00465710" w:rsidRDefault="003E4C8F" w:rsidP="00471F92">
      <w:pPr>
        <w:ind w:left="709" w:hanging="284"/>
      </w:pPr>
    </w:p>
    <w:p w:rsidR="003E4C8F" w:rsidRPr="00465710" w:rsidRDefault="003E4C8F" w:rsidP="003E4C8F"/>
    <w:p w:rsidR="003E4C8F" w:rsidRPr="00465710" w:rsidRDefault="003E4C8F" w:rsidP="003E4C8F"/>
    <w:p w:rsidR="003E4C8F" w:rsidRPr="00465710" w:rsidRDefault="003E4C8F" w:rsidP="003E4C8F">
      <w:pPr>
        <w:rPr>
          <w:i/>
        </w:rPr>
      </w:pPr>
      <w:r w:rsidRPr="00465710">
        <w:rPr>
          <w:i/>
        </w:rPr>
        <w:t>*Mēbeļu un iekārtu tehniskā specifi</w:t>
      </w:r>
      <w:r>
        <w:rPr>
          <w:i/>
        </w:rPr>
        <w:t>kācija pievienota kā atsevišķs</w:t>
      </w:r>
      <w:proofErr w:type="gramStart"/>
      <w:r w:rsidRPr="00465710">
        <w:rPr>
          <w:i/>
        </w:rPr>
        <w:t xml:space="preserve">  </w:t>
      </w:r>
      <w:proofErr w:type="gramEnd"/>
      <w:r w:rsidRPr="00465710">
        <w:rPr>
          <w:i/>
        </w:rPr>
        <w:t>fails</w:t>
      </w:r>
    </w:p>
    <w:p w:rsidR="003E4C8F" w:rsidRDefault="003E4C8F" w:rsidP="003E4C8F">
      <w:pPr>
        <w:pStyle w:val="BodyText"/>
        <w:suppressAutoHyphens/>
        <w:autoSpaceDE w:val="0"/>
        <w:jc w:val="both"/>
      </w:pPr>
    </w:p>
    <w:p w:rsidR="003E4C8F" w:rsidRDefault="003E4C8F" w:rsidP="003E4C8F">
      <w:pPr>
        <w:pStyle w:val="BodyText"/>
        <w:suppressAutoHyphens/>
        <w:autoSpaceDE w:val="0"/>
        <w:jc w:val="both"/>
      </w:pPr>
    </w:p>
    <w:p w:rsidR="003E4C8F" w:rsidRDefault="003E4C8F">
      <w:pPr>
        <w:widowControl/>
        <w:autoSpaceDE/>
        <w:autoSpaceDN/>
        <w:adjustRightInd/>
        <w:spacing w:after="160" w:line="259" w:lineRule="auto"/>
        <w:rPr>
          <w:rFonts w:eastAsia="Calibri"/>
          <w:b/>
          <w:bCs/>
          <w:sz w:val="28"/>
          <w:szCs w:val="20"/>
          <w:lang w:eastAsia="en-US"/>
        </w:rPr>
      </w:pPr>
      <w:r>
        <w:rPr>
          <w:b/>
          <w:bCs/>
        </w:rPr>
        <w:br w:type="page"/>
      </w:r>
    </w:p>
    <w:p w:rsidR="003E4C8F" w:rsidRDefault="003E4C8F" w:rsidP="003E4C8F">
      <w:pPr>
        <w:jc w:val="right"/>
      </w:pPr>
      <w:r>
        <w:lastRenderedPageBreak/>
        <w:t>2</w:t>
      </w:r>
      <w:r w:rsidRPr="00EB18A3">
        <w:t>.pielikums</w:t>
      </w:r>
    </w:p>
    <w:p w:rsidR="003E4C8F" w:rsidRPr="00681228" w:rsidRDefault="003E4C8F" w:rsidP="003E4C8F">
      <w:pPr>
        <w:widowControl/>
        <w:jc w:val="right"/>
      </w:pPr>
      <w:r>
        <w:t>Iepirkuma ID</w:t>
      </w:r>
      <w:r w:rsidRPr="00681228">
        <w:t xml:space="preserve"> Nr</w:t>
      </w:r>
      <w:r>
        <w:t>. ĶNP 2016/23</w:t>
      </w:r>
      <w:proofErr w:type="gramStart"/>
      <w:r>
        <w:t xml:space="preserve">  </w:t>
      </w:r>
      <w:proofErr w:type="gramEnd"/>
      <w:r>
        <w:t xml:space="preserve">nolikumam </w:t>
      </w:r>
    </w:p>
    <w:p w:rsidR="00BD279D" w:rsidRPr="00EB18A3" w:rsidRDefault="00BD279D" w:rsidP="00BD279D">
      <w:pPr>
        <w:jc w:val="right"/>
        <w:rPr>
          <w:bCs/>
          <w:spacing w:val="2"/>
          <w:w w:val="99"/>
          <w:position w:val="-1"/>
        </w:rPr>
      </w:pPr>
    </w:p>
    <w:p w:rsidR="00BD279D" w:rsidRPr="00EB18A3" w:rsidRDefault="00BD279D" w:rsidP="00BD279D">
      <w:pPr>
        <w:jc w:val="right"/>
        <w:rPr>
          <w:bCs/>
          <w:spacing w:val="2"/>
          <w:w w:val="99"/>
          <w:position w:val="-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3808"/>
        <w:gridCol w:w="3098"/>
      </w:tblGrid>
      <w:tr w:rsidR="00BD279D" w:rsidRPr="00AD7275" w:rsidTr="003E2CD3">
        <w:trPr>
          <w:trHeight w:val="234"/>
        </w:trPr>
        <w:tc>
          <w:tcPr>
            <w:tcW w:w="2382" w:type="dxa"/>
            <w:tcBorders>
              <w:top w:val="nil"/>
              <w:left w:val="nil"/>
              <w:right w:val="nil"/>
            </w:tcBorders>
          </w:tcPr>
          <w:p w:rsidR="00BD279D" w:rsidRPr="00EC0F0E" w:rsidRDefault="00BD279D" w:rsidP="003E2CD3"/>
        </w:tc>
        <w:tc>
          <w:tcPr>
            <w:tcW w:w="3808" w:type="dxa"/>
            <w:tcBorders>
              <w:top w:val="nil"/>
              <w:left w:val="nil"/>
              <w:bottom w:val="nil"/>
              <w:right w:val="nil"/>
            </w:tcBorders>
          </w:tcPr>
          <w:p w:rsidR="00BD279D" w:rsidRPr="00EC0F0E" w:rsidRDefault="00BD279D" w:rsidP="003E2CD3"/>
        </w:tc>
        <w:tc>
          <w:tcPr>
            <w:tcW w:w="3098" w:type="dxa"/>
            <w:tcBorders>
              <w:top w:val="nil"/>
              <w:left w:val="nil"/>
              <w:right w:val="nil"/>
            </w:tcBorders>
          </w:tcPr>
          <w:p w:rsidR="00BD279D" w:rsidRPr="00EC0F0E" w:rsidRDefault="00BD279D" w:rsidP="003E2CD3"/>
        </w:tc>
      </w:tr>
      <w:tr w:rsidR="00BD279D" w:rsidRPr="00F24415" w:rsidTr="003E2CD3">
        <w:tc>
          <w:tcPr>
            <w:tcW w:w="2382" w:type="dxa"/>
            <w:tcBorders>
              <w:left w:val="nil"/>
              <w:bottom w:val="nil"/>
              <w:right w:val="nil"/>
            </w:tcBorders>
          </w:tcPr>
          <w:p w:rsidR="00BD279D" w:rsidRPr="00F24415" w:rsidRDefault="00BD279D" w:rsidP="003E2CD3">
            <w:pPr>
              <w:jc w:val="center"/>
              <w:rPr>
                <w:sz w:val="16"/>
                <w:szCs w:val="16"/>
              </w:rPr>
            </w:pPr>
            <w:r w:rsidRPr="00F24415">
              <w:rPr>
                <w:sz w:val="16"/>
                <w:szCs w:val="16"/>
              </w:rPr>
              <w:t>sastādīšanas vieta</w:t>
            </w:r>
          </w:p>
        </w:tc>
        <w:tc>
          <w:tcPr>
            <w:tcW w:w="3808" w:type="dxa"/>
            <w:tcBorders>
              <w:top w:val="nil"/>
              <w:left w:val="nil"/>
              <w:bottom w:val="nil"/>
              <w:right w:val="nil"/>
            </w:tcBorders>
          </w:tcPr>
          <w:p w:rsidR="00BD279D" w:rsidRPr="00F24415" w:rsidRDefault="00BD279D" w:rsidP="003E2CD3">
            <w:pPr>
              <w:rPr>
                <w:sz w:val="16"/>
                <w:szCs w:val="16"/>
              </w:rPr>
            </w:pPr>
          </w:p>
        </w:tc>
        <w:tc>
          <w:tcPr>
            <w:tcW w:w="3098" w:type="dxa"/>
            <w:tcBorders>
              <w:left w:val="nil"/>
              <w:bottom w:val="nil"/>
              <w:right w:val="nil"/>
            </w:tcBorders>
          </w:tcPr>
          <w:p w:rsidR="00BD279D" w:rsidRPr="00F24415" w:rsidRDefault="00BD279D" w:rsidP="003E2CD3">
            <w:pPr>
              <w:jc w:val="center"/>
              <w:rPr>
                <w:sz w:val="16"/>
                <w:szCs w:val="16"/>
              </w:rPr>
            </w:pPr>
            <w:r w:rsidRPr="00F24415">
              <w:rPr>
                <w:sz w:val="16"/>
                <w:szCs w:val="16"/>
              </w:rPr>
              <w:t>datums</w:t>
            </w:r>
          </w:p>
        </w:tc>
      </w:tr>
    </w:tbl>
    <w:p w:rsidR="00BD279D" w:rsidRPr="00681228" w:rsidRDefault="00BD279D" w:rsidP="00BD279D">
      <w:pPr>
        <w:jc w:val="center"/>
        <w:rPr>
          <w:b/>
          <w:bCs/>
          <w:spacing w:val="5"/>
          <w:position w:val="-1"/>
          <w:sz w:val="28"/>
          <w:szCs w:val="28"/>
        </w:rPr>
      </w:pPr>
      <w:r w:rsidRPr="00681228">
        <w:rPr>
          <w:b/>
          <w:bCs/>
          <w:spacing w:val="2"/>
          <w:w w:val="99"/>
          <w:position w:val="-1"/>
          <w:sz w:val="28"/>
          <w:szCs w:val="28"/>
        </w:rPr>
        <w:t>P</w:t>
      </w:r>
      <w:r w:rsidRPr="00681228">
        <w:rPr>
          <w:b/>
          <w:bCs/>
          <w:spacing w:val="5"/>
          <w:position w:val="-1"/>
          <w:sz w:val="28"/>
          <w:szCs w:val="28"/>
        </w:rPr>
        <w:t>I</w:t>
      </w:r>
      <w:r w:rsidRPr="00681228">
        <w:rPr>
          <w:b/>
          <w:bCs/>
          <w:spacing w:val="5"/>
          <w:w w:val="99"/>
          <w:position w:val="-1"/>
          <w:sz w:val="28"/>
          <w:szCs w:val="28"/>
        </w:rPr>
        <w:t>ETE</w:t>
      </w:r>
      <w:r w:rsidRPr="00681228">
        <w:rPr>
          <w:b/>
          <w:bCs/>
          <w:spacing w:val="5"/>
          <w:position w:val="-1"/>
          <w:sz w:val="28"/>
          <w:szCs w:val="28"/>
        </w:rPr>
        <w:t>I</w:t>
      </w:r>
      <w:r w:rsidRPr="00681228">
        <w:rPr>
          <w:b/>
          <w:bCs/>
          <w:spacing w:val="5"/>
          <w:w w:val="99"/>
          <w:position w:val="-1"/>
          <w:sz w:val="28"/>
          <w:szCs w:val="28"/>
        </w:rPr>
        <w:t>K</w:t>
      </w:r>
      <w:r w:rsidRPr="00681228">
        <w:rPr>
          <w:b/>
          <w:bCs/>
          <w:spacing w:val="4"/>
          <w:position w:val="-1"/>
          <w:sz w:val="28"/>
          <w:szCs w:val="28"/>
        </w:rPr>
        <w:t>U</w:t>
      </w:r>
      <w:r w:rsidRPr="00681228">
        <w:rPr>
          <w:b/>
          <w:bCs/>
          <w:spacing w:val="4"/>
          <w:w w:val="99"/>
          <w:position w:val="-1"/>
          <w:sz w:val="28"/>
          <w:szCs w:val="28"/>
        </w:rPr>
        <w:t>M</w:t>
      </w:r>
      <w:r w:rsidRPr="00681228">
        <w:rPr>
          <w:b/>
          <w:bCs/>
          <w:spacing w:val="5"/>
          <w:position w:val="-1"/>
          <w:sz w:val="28"/>
          <w:szCs w:val="28"/>
        </w:rPr>
        <w:t>S</w:t>
      </w:r>
      <w:r w:rsidRPr="00681228">
        <w:rPr>
          <w:b/>
          <w:sz w:val="28"/>
          <w:szCs w:val="28"/>
        </w:rPr>
        <w:t xml:space="preserve"> DALĪBAI IEPIRKUMĀ</w:t>
      </w:r>
    </w:p>
    <w:p w:rsidR="00BD279D" w:rsidRPr="00681228" w:rsidRDefault="00BD279D" w:rsidP="00BD279D">
      <w:pPr>
        <w:ind w:left="310" w:right="380"/>
        <w:jc w:val="center"/>
        <w:rPr>
          <w:b/>
          <w:bCs/>
          <w:sz w:val="28"/>
          <w:szCs w:val="28"/>
        </w:rPr>
      </w:pPr>
      <w:r w:rsidRPr="00CA6E9F">
        <w:rPr>
          <w:b/>
          <w:bCs/>
          <w:sz w:val="28"/>
          <w:szCs w:val="28"/>
        </w:rPr>
        <w:t>“</w:t>
      </w:r>
      <w:r>
        <w:rPr>
          <w:b/>
          <w:sz w:val="32"/>
          <w:szCs w:val="32"/>
        </w:rPr>
        <w:t>Mēbeļu iegāde, piegāde un uzstādīšana Ķekavas vidusskolā</w:t>
      </w:r>
      <w:r>
        <w:rPr>
          <w:b/>
          <w:bCs/>
          <w:sz w:val="28"/>
          <w:szCs w:val="28"/>
        </w:rPr>
        <w:t xml:space="preserve"> </w:t>
      </w:r>
      <w:r w:rsidRPr="00CA6E9F">
        <w:rPr>
          <w:b/>
          <w:bCs/>
          <w:sz w:val="28"/>
          <w:szCs w:val="28"/>
        </w:rPr>
        <w:t>”</w:t>
      </w:r>
    </w:p>
    <w:p w:rsidR="00BD279D" w:rsidRPr="00681228" w:rsidRDefault="00BD279D" w:rsidP="00BD279D">
      <w:pPr>
        <w:pStyle w:val="BodyText"/>
        <w:tabs>
          <w:tab w:val="left" w:pos="900"/>
          <w:tab w:val="left" w:pos="1080"/>
          <w:tab w:val="left" w:pos="3119"/>
        </w:tabs>
        <w:rPr>
          <w:szCs w:val="28"/>
        </w:rPr>
      </w:pPr>
      <w:r w:rsidRPr="00681228">
        <w:rPr>
          <w:szCs w:val="28"/>
        </w:rPr>
        <w:t xml:space="preserve">Iepirkuma identifikācijas Nr. ĶNP </w:t>
      </w:r>
      <w:r>
        <w:rPr>
          <w:szCs w:val="28"/>
        </w:rPr>
        <w:t>2016/23</w:t>
      </w:r>
    </w:p>
    <w:p w:rsidR="00BD279D" w:rsidRPr="00F24415" w:rsidRDefault="00BD279D" w:rsidP="00BD279D"/>
    <w:tbl>
      <w:tblPr>
        <w:tblW w:w="9285" w:type="dxa"/>
        <w:tblInd w:w="-106" w:type="dxa"/>
        <w:tblLook w:val="0000" w:firstRow="0" w:lastRow="0" w:firstColumn="0" w:lastColumn="0" w:noHBand="0" w:noVBand="0"/>
      </w:tblPr>
      <w:tblGrid>
        <w:gridCol w:w="3414"/>
        <w:gridCol w:w="2405"/>
        <w:gridCol w:w="906"/>
        <w:gridCol w:w="2560"/>
      </w:tblGrid>
      <w:tr w:rsidR="00BD279D" w:rsidRPr="00F24415" w:rsidTr="003E2CD3">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BD279D" w:rsidRPr="00F24415" w:rsidRDefault="00BD279D" w:rsidP="003E2CD3">
            <w:pPr>
              <w:pStyle w:val="Heading7"/>
            </w:pPr>
            <w:r w:rsidRPr="00F24415">
              <w:t>Informācija par pretendentu*</w:t>
            </w:r>
          </w:p>
        </w:tc>
      </w:tr>
      <w:tr w:rsidR="00BD279D" w:rsidRPr="00F24415" w:rsidTr="003E2CD3">
        <w:trPr>
          <w:cantSplit/>
        </w:trPr>
        <w:tc>
          <w:tcPr>
            <w:tcW w:w="3414" w:type="dxa"/>
            <w:tcBorders>
              <w:top w:val="single" w:sz="4" w:space="0" w:color="auto"/>
            </w:tcBorders>
          </w:tcPr>
          <w:p w:rsidR="00BD279D" w:rsidRPr="00F24415" w:rsidRDefault="00BD279D" w:rsidP="003E2CD3">
            <w:pPr>
              <w:pStyle w:val="Header"/>
              <w:tabs>
                <w:tab w:val="clear" w:pos="4153"/>
                <w:tab w:val="clear" w:pos="8306"/>
              </w:tabs>
            </w:pPr>
            <w:r w:rsidRPr="00F24415">
              <w:t>Pretendenta nosaukums:</w:t>
            </w:r>
          </w:p>
        </w:tc>
        <w:tc>
          <w:tcPr>
            <w:tcW w:w="5871" w:type="dxa"/>
            <w:gridSpan w:val="3"/>
            <w:tcBorders>
              <w:top w:val="single" w:sz="4" w:space="0" w:color="auto"/>
              <w:bottom w:val="single" w:sz="4" w:space="0" w:color="auto"/>
            </w:tcBorders>
          </w:tcPr>
          <w:p w:rsidR="00BD279D" w:rsidRPr="00F24415" w:rsidRDefault="00BD279D" w:rsidP="003E2CD3"/>
        </w:tc>
      </w:tr>
      <w:tr w:rsidR="00BD279D" w:rsidRPr="00F24415" w:rsidTr="003E2CD3">
        <w:trPr>
          <w:cantSplit/>
        </w:trPr>
        <w:tc>
          <w:tcPr>
            <w:tcW w:w="3414" w:type="dxa"/>
          </w:tcPr>
          <w:p w:rsidR="00BD279D" w:rsidRPr="00F24415" w:rsidRDefault="00BD279D" w:rsidP="003E2CD3">
            <w:pPr>
              <w:pStyle w:val="Header"/>
              <w:tabs>
                <w:tab w:val="clear" w:pos="4153"/>
                <w:tab w:val="clear" w:pos="8306"/>
              </w:tabs>
              <w:ind w:right="-52"/>
            </w:pPr>
            <w:r w:rsidRPr="00F24415">
              <w:t>Reģistrācijas numurs un datums:</w:t>
            </w:r>
          </w:p>
        </w:tc>
        <w:tc>
          <w:tcPr>
            <w:tcW w:w="5871" w:type="dxa"/>
            <w:gridSpan w:val="3"/>
            <w:tcBorders>
              <w:top w:val="single" w:sz="4" w:space="0" w:color="auto"/>
              <w:bottom w:val="single" w:sz="4" w:space="0" w:color="auto"/>
            </w:tcBorders>
          </w:tcPr>
          <w:p w:rsidR="00BD279D" w:rsidRPr="00F24415" w:rsidRDefault="00BD279D" w:rsidP="003E2CD3"/>
        </w:tc>
      </w:tr>
      <w:tr w:rsidR="00BD279D" w:rsidRPr="00F24415" w:rsidTr="003E2CD3">
        <w:trPr>
          <w:cantSplit/>
        </w:trPr>
        <w:tc>
          <w:tcPr>
            <w:tcW w:w="3414" w:type="dxa"/>
          </w:tcPr>
          <w:p w:rsidR="00BD279D" w:rsidRPr="00F24415" w:rsidRDefault="00BD279D" w:rsidP="003E2CD3">
            <w:r w:rsidRPr="00F24415">
              <w:t>Juridiskā adrese:</w:t>
            </w:r>
          </w:p>
        </w:tc>
        <w:tc>
          <w:tcPr>
            <w:tcW w:w="5871" w:type="dxa"/>
            <w:gridSpan w:val="3"/>
            <w:tcBorders>
              <w:bottom w:val="single" w:sz="4" w:space="0" w:color="auto"/>
            </w:tcBorders>
          </w:tcPr>
          <w:p w:rsidR="00BD279D" w:rsidRPr="00F24415" w:rsidRDefault="00BD279D" w:rsidP="003E2CD3"/>
        </w:tc>
      </w:tr>
      <w:tr w:rsidR="00BD279D" w:rsidRPr="00F24415" w:rsidTr="003E2CD3">
        <w:trPr>
          <w:cantSplit/>
        </w:trPr>
        <w:tc>
          <w:tcPr>
            <w:tcW w:w="3414" w:type="dxa"/>
          </w:tcPr>
          <w:p w:rsidR="00BD279D" w:rsidRPr="00F24415" w:rsidRDefault="00BD279D" w:rsidP="003E2CD3">
            <w:r w:rsidRPr="00F24415">
              <w:t>Pasta adrese:</w:t>
            </w:r>
          </w:p>
        </w:tc>
        <w:tc>
          <w:tcPr>
            <w:tcW w:w="5871" w:type="dxa"/>
            <w:gridSpan w:val="3"/>
            <w:tcBorders>
              <w:top w:val="single" w:sz="4" w:space="0" w:color="auto"/>
              <w:bottom w:val="single" w:sz="4" w:space="0" w:color="auto"/>
            </w:tcBorders>
          </w:tcPr>
          <w:p w:rsidR="00BD279D" w:rsidRPr="00F24415" w:rsidRDefault="00BD279D" w:rsidP="003E2CD3"/>
        </w:tc>
      </w:tr>
      <w:tr w:rsidR="00BD279D" w:rsidRPr="00F24415" w:rsidTr="003E2CD3">
        <w:trPr>
          <w:cantSplit/>
        </w:trPr>
        <w:tc>
          <w:tcPr>
            <w:tcW w:w="3414" w:type="dxa"/>
          </w:tcPr>
          <w:p w:rsidR="00BD279D" w:rsidRPr="00F24415" w:rsidRDefault="00BD279D" w:rsidP="003E2CD3">
            <w:r w:rsidRPr="00F24415">
              <w:t>Tālrunis:</w:t>
            </w:r>
          </w:p>
        </w:tc>
        <w:tc>
          <w:tcPr>
            <w:tcW w:w="2405" w:type="dxa"/>
            <w:tcBorders>
              <w:top w:val="single" w:sz="4" w:space="0" w:color="auto"/>
              <w:bottom w:val="single" w:sz="4" w:space="0" w:color="auto"/>
            </w:tcBorders>
          </w:tcPr>
          <w:p w:rsidR="00BD279D" w:rsidRPr="00F24415" w:rsidRDefault="00BD279D" w:rsidP="003E2CD3"/>
        </w:tc>
        <w:tc>
          <w:tcPr>
            <w:tcW w:w="906" w:type="dxa"/>
            <w:tcBorders>
              <w:top w:val="single" w:sz="4" w:space="0" w:color="auto"/>
            </w:tcBorders>
          </w:tcPr>
          <w:p w:rsidR="00BD279D" w:rsidRPr="00F24415" w:rsidRDefault="00BD279D" w:rsidP="003E2CD3">
            <w:r w:rsidRPr="00F24415">
              <w:t>Fakss:</w:t>
            </w:r>
          </w:p>
        </w:tc>
        <w:tc>
          <w:tcPr>
            <w:tcW w:w="2560" w:type="dxa"/>
            <w:tcBorders>
              <w:top w:val="single" w:sz="4" w:space="0" w:color="auto"/>
              <w:bottom w:val="single" w:sz="4" w:space="0" w:color="auto"/>
            </w:tcBorders>
          </w:tcPr>
          <w:p w:rsidR="00BD279D" w:rsidRPr="00F24415" w:rsidRDefault="00BD279D" w:rsidP="003E2CD3"/>
        </w:tc>
      </w:tr>
      <w:tr w:rsidR="00BD279D" w:rsidRPr="00F24415" w:rsidTr="003E2CD3">
        <w:trPr>
          <w:cantSplit/>
        </w:trPr>
        <w:tc>
          <w:tcPr>
            <w:tcW w:w="3414" w:type="dxa"/>
          </w:tcPr>
          <w:p w:rsidR="00BD279D" w:rsidRPr="00F24415" w:rsidRDefault="00BD279D" w:rsidP="003E2CD3">
            <w:r w:rsidRPr="00F24415">
              <w:t>E-pasta adrese:</w:t>
            </w:r>
          </w:p>
        </w:tc>
        <w:tc>
          <w:tcPr>
            <w:tcW w:w="5871" w:type="dxa"/>
            <w:gridSpan w:val="3"/>
            <w:tcBorders>
              <w:bottom w:val="single" w:sz="4" w:space="0" w:color="auto"/>
            </w:tcBorders>
          </w:tcPr>
          <w:p w:rsidR="00BD279D" w:rsidRPr="00F24415" w:rsidRDefault="00BD279D" w:rsidP="003E2CD3"/>
        </w:tc>
      </w:tr>
      <w:tr w:rsidR="00BD279D" w:rsidRPr="00F24415" w:rsidTr="003E2CD3">
        <w:trPr>
          <w:cantSplit/>
          <w:trHeight w:val="70"/>
        </w:trPr>
        <w:tc>
          <w:tcPr>
            <w:tcW w:w="9285" w:type="dxa"/>
            <w:gridSpan w:val="4"/>
            <w:tcBorders>
              <w:bottom w:val="single" w:sz="4" w:space="0" w:color="auto"/>
            </w:tcBorders>
          </w:tcPr>
          <w:p w:rsidR="00BD279D" w:rsidRPr="00F24415" w:rsidRDefault="00BD279D" w:rsidP="003E2CD3">
            <w:pPr>
              <w:rPr>
                <w:sz w:val="16"/>
                <w:szCs w:val="16"/>
              </w:rPr>
            </w:pPr>
          </w:p>
        </w:tc>
      </w:tr>
      <w:tr w:rsidR="00BD279D" w:rsidRPr="00F24415" w:rsidTr="003E2CD3">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BD279D" w:rsidRPr="00F24415" w:rsidRDefault="00BD279D" w:rsidP="003E2CD3">
            <w:pPr>
              <w:pStyle w:val="Heading7"/>
            </w:pPr>
            <w:r w:rsidRPr="00F24415">
              <w:t>Finanšu rekvizīti*</w:t>
            </w:r>
          </w:p>
        </w:tc>
      </w:tr>
      <w:tr w:rsidR="00BD279D" w:rsidRPr="00F24415" w:rsidTr="003E2CD3">
        <w:trPr>
          <w:cantSplit/>
        </w:trPr>
        <w:tc>
          <w:tcPr>
            <w:tcW w:w="3414" w:type="dxa"/>
            <w:tcBorders>
              <w:top w:val="single" w:sz="4" w:space="0" w:color="auto"/>
            </w:tcBorders>
          </w:tcPr>
          <w:p w:rsidR="00BD279D" w:rsidRPr="00F24415" w:rsidRDefault="00BD279D" w:rsidP="003E2CD3">
            <w:pPr>
              <w:pStyle w:val="Header"/>
              <w:tabs>
                <w:tab w:val="clear" w:pos="4153"/>
                <w:tab w:val="clear" w:pos="8306"/>
              </w:tabs>
            </w:pPr>
            <w:r w:rsidRPr="00F24415">
              <w:t>Kredītiestādes nosaukums:</w:t>
            </w:r>
          </w:p>
        </w:tc>
        <w:tc>
          <w:tcPr>
            <w:tcW w:w="5871" w:type="dxa"/>
            <w:gridSpan w:val="3"/>
            <w:tcBorders>
              <w:top w:val="single" w:sz="4" w:space="0" w:color="auto"/>
              <w:bottom w:val="single" w:sz="4" w:space="0" w:color="auto"/>
            </w:tcBorders>
          </w:tcPr>
          <w:p w:rsidR="00BD279D" w:rsidRPr="00F24415" w:rsidRDefault="00BD279D" w:rsidP="003E2CD3"/>
        </w:tc>
      </w:tr>
      <w:tr w:rsidR="00BD279D" w:rsidRPr="00F24415" w:rsidTr="003E2CD3">
        <w:trPr>
          <w:cantSplit/>
        </w:trPr>
        <w:tc>
          <w:tcPr>
            <w:tcW w:w="3414" w:type="dxa"/>
          </w:tcPr>
          <w:p w:rsidR="00BD279D" w:rsidRPr="00F24415" w:rsidRDefault="00BD279D" w:rsidP="003E2CD3">
            <w:pPr>
              <w:pStyle w:val="Header"/>
              <w:tabs>
                <w:tab w:val="clear" w:pos="4153"/>
                <w:tab w:val="clear" w:pos="8306"/>
              </w:tabs>
              <w:ind w:right="-52"/>
            </w:pPr>
            <w:r w:rsidRPr="00F24415">
              <w:t>Kredītiestādes kods:</w:t>
            </w:r>
          </w:p>
        </w:tc>
        <w:tc>
          <w:tcPr>
            <w:tcW w:w="5871" w:type="dxa"/>
            <w:gridSpan w:val="3"/>
            <w:tcBorders>
              <w:top w:val="single" w:sz="4" w:space="0" w:color="auto"/>
              <w:bottom w:val="single" w:sz="4" w:space="0" w:color="auto"/>
            </w:tcBorders>
          </w:tcPr>
          <w:p w:rsidR="00BD279D" w:rsidRPr="00F24415" w:rsidRDefault="00BD279D" w:rsidP="003E2CD3"/>
        </w:tc>
      </w:tr>
      <w:tr w:rsidR="00BD279D" w:rsidRPr="00F24415" w:rsidTr="003E2CD3">
        <w:trPr>
          <w:cantSplit/>
        </w:trPr>
        <w:tc>
          <w:tcPr>
            <w:tcW w:w="3414" w:type="dxa"/>
          </w:tcPr>
          <w:p w:rsidR="00BD279D" w:rsidRPr="00F24415" w:rsidRDefault="00BD279D" w:rsidP="003E2CD3">
            <w:r w:rsidRPr="00F24415">
              <w:t>Konta numurs:</w:t>
            </w:r>
          </w:p>
        </w:tc>
        <w:tc>
          <w:tcPr>
            <w:tcW w:w="5871" w:type="dxa"/>
            <w:gridSpan w:val="3"/>
            <w:tcBorders>
              <w:bottom w:val="single" w:sz="4" w:space="0" w:color="auto"/>
            </w:tcBorders>
          </w:tcPr>
          <w:p w:rsidR="00BD279D" w:rsidRPr="00F24415" w:rsidRDefault="00BD279D" w:rsidP="003E2CD3"/>
        </w:tc>
      </w:tr>
      <w:tr w:rsidR="00BD279D" w:rsidRPr="00F24415" w:rsidTr="003E2CD3">
        <w:trPr>
          <w:cantSplit/>
          <w:trHeight w:val="70"/>
        </w:trPr>
        <w:tc>
          <w:tcPr>
            <w:tcW w:w="9285" w:type="dxa"/>
            <w:gridSpan w:val="4"/>
            <w:tcBorders>
              <w:bottom w:val="single" w:sz="4" w:space="0" w:color="auto"/>
            </w:tcBorders>
          </w:tcPr>
          <w:p w:rsidR="00BD279D" w:rsidRPr="00F24415" w:rsidRDefault="00BD279D" w:rsidP="003E2CD3">
            <w:pPr>
              <w:rPr>
                <w:sz w:val="16"/>
                <w:szCs w:val="16"/>
              </w:rPr>
            </w:pPr>
          </w:p>
        </w:tc>
      </w:tr>
      <w:tr w:rsidR="00BD279D" w:rsidRPr="00F24415" w:rsidTr="003E2CD3">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BD279D" w:rsidRPr="00F24415" w:rsidRDefault="00BD279D" w:rsidP="003E2CD3">
            <w:pPr>
              <w:pStyle w:val="Heading7"/>
            </w:pPr>
            <w:r w:rsidRPr="00F24415">
              <w:t>Informācija par pretendenta kontaktpersonu (atbildīgo personu)*</w:t>
            </w:r>
          </w:p>
        </w:tc>
      </w:tr>
      <w:tr w:rsidR="00BD279D" w:rsidRPr="00F24415" w:rsidTr="003E2CD3">
        <w:trPr>
          <w:cantSplit/>
        </w:trPr>
        <w:tc>
          <w:tcPr>
            <w:tcW w:w="3414" w:type="dxa"/>
          </w:tcPr>
          <w:p w:rsidR="00BD279D" w:rsidRPr="00F24415" w:rsidRDefault="00BD279D" w:rsidP="003E2CD3">
            <w:r w:rsidRPr="00F24415">
              <w:t>Vārds, uzvārds:</w:t>
            </w:r>
          </w:p>
        </w:tc>
        <w:tc>
          <w:tcPr>
            <w:tcW w:w="5871" w:type="dxa"/>
            <w:gridSpan w:val="3"/>
            <w:tcBorders>
              <w:bottom w:val="single" w:sz="4" w:space="0" w:color="auto"/>
            </w:tcBorders>
          </w:tcPr>
          <w:p w:rsidR="00BD279D" w:rsidRPr="00F24415" w:rsidRDefault="00BD279D" w:rsidP="003E2CD3"/>
        </w:tc>
      </w:tr>
      <w:tr w:rsidR="00BD279D" w:rsidRPr="00F24415" w:rsidTr="003E2CD3">
        <w:trPr>
          <w:cantSplit/>
        </w:trPr>
        <w:tc>
          <w:tcPr>
            <w:tcW w:w="3414" w:type="dxa"/>
          </w:tcPr>
          <w:p w:rsidR="00BD279D" w:rsidRPr="00F24415" w:rsidRDefault="00BD279D" w:rsidP="003E2CD3">
            <w:r w:rsidRPr="00F24415">
              <w:t>Ieņemamais amats:</w:t>
            </w:r>
          </w:p>
        </w:tc>
        <w:tc>
          <w:tcPr>
            <w:tcW w:w="5871" w:type="dxa"/>
            <w:gridSpan w:val="3"/>
            <w:tcBorders>
              <w:top w:val="single" w:sz="4" w:space="0" w:color="auto"/>
              <w:bottom w:val="single" w:sz="4" w:space="0" w:color="auto"/>
            </w:tcBorders>
          </w:tcPr>
          <w:p w:rsidR="00BD279D" w:rsidRPr="00F24415" w:rsidRDefault="00BD279D" w:rsidP="003E2CD3">
            <w:pPr>
              <w:pStyle w:val="Header"/>
              <w:tabs>
                <w:tab w:val="clear" w:pos="4153"/>
                <w:tab w:val="clear" w:pos="8306"/>
              </w:tabs>
            </w:pPr>
          </w:p>
        </w:tc>
      </w:tr>
      <w:tr w:rsidR="00BD279D" w:rsidRPr="00F24415" w:rsidTr="003E2CD3">
        <w:trPr>
          <w:cantSplit/>
        </w:trPr>
        <w:tc>
          <w:tcPr>
            <w:tcW w:w="3414" w:type="dxa"/>
          </w:tcPr>
          <w:p w:rsidR="00BD279D" w:rsidRPr="00F24415" w:rsidRDefault="00BD279D" w:rsidP="003E2CD3">
            <w:r w:rsidRPr="00F24415">
              <w:t>Tālrunis:</w:t>
            </w:r>
          </w:p>
        </w:tc>
        <w:tc>
          <w:tcPr>
            <w:tcW w:w="2405" w:type="dxa"/>
            <w:tcBorders>
              <w:top w:val="single" w:sz="4" w:space="0" w:color="auto"/>
              <w:bottom w:val="single" w:sz="4" w:space="0" w:color="auto"/>
            </w:tcBorders>
          </w:tcPr>
          <w:p w:rsidR="00BD279D" w:rsidRPr="00F24415" w:rsidRDefault="00BD279D" w:rsidP="003E2CD3"/>
        </w:tc>
        <w:tc>
          <w:tcPr>
            <w:tcW w:w="906" w:type="dxa"/>
            <w:tcBorders>
              <w:top w:val="single" w:sz="4" w:space="0" w:color="auto"/>
            </w:tcBorders>
          </w:tcPr>
          <w:p w:rsidR="00BD279D" w:rsidRPr="00F24415" w:rsidRDefault="00BD279D" w:rsidP="003E2CD3">
            <w:r w:rsidRPr="00F24415">
              <w:t>Fakss:</w:t>
            </w:r>
          </w:p>
        </w:tc>
        <w:tc>
          <w:tcPr>
            <w:tcW w:w="2560" w:type="dxa"/>
            <w:tcBorders>
              <w:top w:val="single" w:sz="4" w:space="0" w:color="auto"/>
              <w:bottom w:val="single" w:sz="4" w:space="0" w:color="auto"/>
            </w:tcBorders>
          </w:tcPr>
          <w:p w:rsidR="00BD279D" w:rsidRPr="00F24415" w:rsidRDefault="00BD279D" w:rsidP="003E2CD3"/>
        </w:tc>
      </w:tr>
      <w:tr w:rsidR="00BD279D" w:rsidRPr="00F24415" w:rsidTr="003E2CD3">
        <w:trPr>
          <w:cantSplit/>
        </w:trPr>
        <w:tc>
          <w:tcPr>
            <w:tcW w:w="3414" w:type="dxa"/>
          </w:tcPr>
          <w:p w:rsidR="00BD279D" w:rsidRPr="00F24415" w:rsidRDefault="00BD279D" w:rsidP="003E2CD3">
            <w:r w:rsidRPr="00F24415">
              <w:t>E-pasta adrese:</w:t>
            </w:r>
          </w:p>
        </w:tc>
        <w:tc>
          <w:tcPr>
            <w:tcW w:w="5871" w:type="dxa"/>
            <w:gridSpan w:val="3"/>
            <w:tcBorders>
              <w:bottom w:val="single" w:sz="4" w:space="0" w:color="auto"/>
            </w:tcBorders>
          </w:tcPr>
          <w:p w:rsidR="00BD279D" w:rsidRPr="00F24415" w:rsidRDefault="00BD279D" w:rsidP="003E2CD3"/>
        </w:tc>
      </w:tr>
    </w:tbl>
    <w:p w:rsidR="00BD279D" w:rsidRDefault="00BD279D" w:rsidP="00BD279D">
      <w:pPr>
        <w:tabs>
          <w:tab w:val="left" w:pos="520"/>
        </w:tabs>
        <w:ind w:left="529" w:right="79" w:hanging="427"/>
      </w:pPr>
    </w:p>
    <w:p w:rsidR="00BD279D" w:rsidRPr="00821CA8" w:rsidRDefault="00BD279D" w:rsidP="00BD279D">
      <w:pPr>
        <w:pStyle w:val="ListParagraph"/>
        <w:widowControl/>
        <w:numPr>
          <w:ilvl w:val="0"/>
          <w:numId w:val="7"/>
        </w:numPr>
        <w:tabs>
          <w:tab w:val="left" w:pos="520"/>
        </w:tabs>
        <w:autoSpaceDE/>
        <w:autoSpaceDN/>
        <w:adjustRightInd/>
        <w:ind w:right="79" w:hanging="294"/>
        <w:contextualSpacing w:val="0"/>
        <w:jc w:val="both"/>
      </w:pPr>
      <w:r w:rsidRPr="00642758">
        <w:rPr>
          <w:spacing w:val="1"/>
        </w:rPr>
        <w:t>S</w:t>
      </w:r>
      <w:r w:rsidRPr="00642758">
        <w:rPr>
          <w:spacing w:val="-1"/>
        </w:rPr>
        <w:t>a</w:t>
      </w:r>
      <w:r w:rsidRPr="00642758">
        <w:t xml:space="preserve">skaņā </w:t>
      </w:r>
      <w:r w:rsidRPr="00642758">
        <w:rPr>
          <w:spacing w:val="1"/>
        </w:rPr>
        <w:t>a</w:t>
      </w:r>
      <w:r w:rsidRPr="00642758">
        <w:t xml:space="preserve">r </w:t>
      </w:r>
      <w:r w:rsidRPr="00642758">
        <w:rPr>
          <w:spacing w:val="-3"/>
        </w:rPr>
        <w:t>I</w:t>
      </w:r>
      <w:r w:rsidRPr="00642758">
        <w:rPr>
          <w:spacing w:val="1"/>
        </w:rPr>
        <w:t>e</w:t>
      </w:r>
      <w:r>
        <w:t>pirkuma nolikumu</w:t>
      </w:r>
      <w:r w:rsidRPr="00642758">
        <w:t xml:space="preserve">, mēs, </w:t>
      </w:r>
      <w:r w:rsidRPr="00642758">
        <w:rPr>
          <w:spacing w:val="1"/>
        </w:rPr>
        <w:t>a</w:t>
      </w:r>
      <w:r w:rsidRPr="00642758">
        <w:t>p</w:t>
      </w:r>
      <w:r w:rsidRPr="00642758">
        <w:rPr>
          <w:spacing w:val="-1"/>
        </w:rPr>
        <w:t>a</w:t>
      </w:r>
      <w:r w:rsidRPr="00642758">
        <w:t>kšā p</w:t>
      </w:r>
      <w:r w:rsidRPr="00642758">
        <w:rPr>
          <w:spacing w:val="1"/>
        </w:rPr>
        <w:t>a</w:t>
      </w:r>
      <w:r w:rsidRPr="00642758">
        <w:t>r</w:t>
      </w:r>
      <w:r w:rsidRPr="00642758">
        <w:rPr>
          <w:spacing w:val="-2"/>
        </w:rPr>
        <w:t>a</w:t>
      </w:r>
      <w:r w:rsidRPr="00642758">
        <w:t>kst</w:t>
      </w:r>
      <w:r w:rsidRPr="00642758">
        <w:rPr>
          <w:spacing w:val="1"/>
        </w:rPr>
        <w:t>ī</w:t>
      </w:r>
      <w:r w:rsidRPr="00642758">
        <w:t>ju</w:t>
      </w:r>
      <w:r w:rsidRPr="00642758">
        <w:rPr>
          <w:spacing w:val="4"/>
        </w:rPr>
        <w:t>š</w:t>
      </w:r>
      <w:r w:rsidRPr="00642758">
        <w:t xml:space="preserve">ies, </w:t>
      </w:r>
      <w:r w:rsidRPr="00642758">
        <w:rPr>
          <w:spacing w:val="1"/>
        </w:rPr>
        <w:t>a</w:t>
      </w:r>
      <w:r w:rsidRPr="00642758">
        <w:t>pst</w:t>
      </w:r>
      <w:r w:rsidRPr="00642758">
        <w:rPr>
          <w:spacing w:val="1"/>
        </w:rPr>
        <w:t>i</w:t>
      </w:r>
      <w:r w:rsidRPr="00642758">
        <w:t>p</w:t>
      </w:r>
      <w:r w:rsidRPr="00642758">
        <w:rPr>
          <w:spacing w:val="-1"/>
        </w:rPr>
        <w:t>r</w:t>
      </w:r>
      <w:r w:rsidRPr="00642758">
        <w:t>inām, ka piek</w:t>
      </w:r>
      <w:r w:rsidRPr="00642758">
        <w:rPr>
          <w:spacing w:val="-1"/>
        </w:rPr>
        <w:t>r</w:t>
      </w:r>
      <w:r w:rsidRPr="00642758">
        <w:t>ī</w:t>
      </w:r>
      <w:r w:rsidRPr="00642758">
        <w:rPr>
          <w:spacing w:val="1"/>
        </w:rPr>
        <w:t>t</w:t>
      </w:r>
      <w:r w:rsidRPr="00642758">
        <w:rPr>
          <w:spacing w:val="-1"/>
        </w:rPr>
        <w:t>a</w:t>
      </w:r>
      <w:r w:rsidRPr="00642758">
        <w:t>m</w:t>
      </w:r>
      <w:r w:rsidRPr="00642758">
        <w:rPr>
          <w:spacing w:val="3"/>
        </w:rPr>
        <w:t xml:space="preserve"> </w:t>
      </w:r>
      <w:r w:rsidRPr="00642758">
        <w:rPr>
          <w:spacing w:val="-3"/>
        </w:rPr>
        <w:t>I</w:t>
      </w:r>
      <w:r w:rsidRPr="00642758">
        <w:rPr>
          <w:spacing w:val="-1"/>
        </w:rPr>
        <w:t>e</w:t>
      </w:r>
      <w:r w:rsidRPr="00642758">
        <w:t xml:space="preserve">pirkuma </w:t>
      </w:r>
      <w:r w:rsidRPr="00642758">
        <w:rPr>
          <w:spacing w:val="-1"/>
        </w:rPr>
        <w:t>n</w:t>
      </w:r>
      <w:r>
        <w:t>olikuma</w:t>
      </w:r>
      <w:r w:rsidRPr="00642758">
        <w:t xml:space="preserve"> pr</w:t>
      </w:r>
      <w:r w:rsidRPr="00642758">
        <w:rPr>
          <w:spacing w:val="-2"/>
        </w:rPr>
        <w:t>a</w:t>
      </w:r>
      <w:r w:rsidRPr="00642758">
        <w:t>sībām un pi</w:t>
      </w:r>
      <w:r w:rsidRPr="00642758">
        <w:rPr>
          <w:spacing w:val="-1"/>
        </w:rPr>
        <w:t>e</w:t>
      </w:r>
      <w:r w:rsidRPr="00642758">
        <w:t>d</w:t>
      </w:r>
      <w:r w:rsidRPr="00642758">
        <w:rPr>
          <w:spacing w:val="1"/>
        </w:rPr>
        <w:t>ā</w:t>
      </w:r>
      <w:r w:rsidRPr="00642758">
        <w:t>v</w:t>
      </w:r>
      <w:r w:rsidRPr="00642758">
        <w:rPr>
          <w:spacing w:val="-1"/>
        </w:rPr>
        <w:t>ā</w:t>
      </w:r>
      <w:r w:rsidRPr="00642758">
        <w:t>jam</w:t>
      </w:r>
      <w:r w:rsidRPr="00642758">
        <w:rPr>
          <w:spacing w:val="2"/>
        </w:rPr>
        <w:t xml:space="preserve"> </w:t>
      </w:r>
      <w:r w:rsidRPr="00642758">
        <w:t>v</w:t>
      </w:r>
      <w:r w:rsidRPr="00642758">
        <w:rPr>
          <w:spacing w:val="-1"/>
        </w:rPr>
        <w:t>e</w:t>
      </w:r>
      <w:r w:rsidRPr="00642758">
        <w:t>ik</w:t>
      </w:r>
      <w:r w:rsidRPr="00642758">
        <w:rPr>
          <w:spacing w:val="1"/>
        </w:rPr>
        <w:t>t</w:t>
      </w:r>
      <w:r w:rsidRPr="0089681F">
        <w:t xml:space="preserve"> </w:t>
      </w:r>
      <w:r w:rsidRPr="00BD279D">
        <w:rPr>
          <w:b/>
        </w:rPr>
        <w:t>Mēbeļu iegāde, piegāde un uzstādīšana Ķekavas vidusskolā</w:t>
      </w:r>
      <w:r>
        <w:t xml:space="preserve"> </w:t>
      </w:r>
      <w:r w:rsidR="005119D7">
        <w:t>6</w:t>
      </w:r>
      <w:r>
        <w:t xml:space="preserve"> (</w:t>
      </w:r>
      <w:r w:rsidR="005119D7">
        <w:rPr>
          <w:spacing w:val="1"/>
        </w:rPr>
        <w:t>sešu</w:t>
      </w:r>
      <w:r>
        <w:rPr>
          <w:spacing w:val="1"/>
        </w:rPr>
        <w:t>) nedēļu laikā no līguma noslēgšanas brīža.</w:t>
      </w:r>
    </w:p>
    <w:p w:rsidR="00BD279D" w:rsidRPr="00821CA8" w:rsidRDefault="00BD279D" w:rsidP="00BD279D">
      <w:pPr>
        <w:pStyle w:val="ListParagraph"/>
        <w:widowControl/>
        <w:numPr>
          <w:ilvl w:val="0"/>
          <w:numId w:val="7"/>
        </w:numPr>
        <w:tabs>
          <w:tab w:val="left" w:pos="520"/>
        </w:tabs>
        <w:autoSpaceDE/>
        <w:autoSpaceDN/>
        <w:adjustRightInd/>
        <w:ind w:right="79" w:hanging="294"/>
        <w:contextualSpacing w:val="0"/>
        <w:jc w:val="both"/>
      </w:pPr>
      <w:r w:rsidRPr="00821CA8">
        <w:t xml:space="preserve">Preces garantijas termiņš ir </w:t>
      </w:r>
      <w:r w:rsidR="005119D7">
        <w:t>5</w:t>
      </w:r>
      <w:r>
        <w:t xml:space="preserve"> (</w:t>
      </w:r>
      <w:r w:rsidR="005119D7">
        <w:t>pieci</w:t>
      </w:r>
      <w:r>
        <w:t>)</w:t>
      </w:r>
      <w:r w:rsidRPr="00821CA8">
        <w:t xml:space="preserve"> </w:t>
      </w:r>
      <w:r w:rsidR="005119D7">
        <w:t>gadi apmeklētāju krēsliem, 2 (divi</w:t>
      </w:r>
      <w:r w:rsidR="005119D7">
        <w:t>)</w:t>
      </w:r>
      <w:r w:rsidR="005119D7" w:rsidRPr="00821CA8">
        <w:t xml:space="preserve"> </w:t>
      </w:r>
      <w:r w:rsidR="005119D7">
        <w:t>gadi</w:t>
      </w:r>
      <w:r w:rsidR="005119D7">
        <w:t xml:space="preserve"> pārējām mēbelēm,</w:t>
      </w:r>
      <w:r w:rsidRPr="00821CA8">
        <w:t xml:space="preserve"> no Preču rēķina un pieņemšanas – nodošanas akta parakstīšanas brīža. Šajā termiņā nodrošināsim, ka Prece atbilst līguma noteikumiem, saglabā pienācīgu kvalitāti un pilnīgas lietošanas īpašība</w:t>
      </w:r>
      <w:r>
        <w:t>s</w:t>
      </w:r>
      <w:r w:rsidRPr="00821CA8">
        <w:t>.</w:t>
      </w:r>
    </w:p>
    <w:p w:rsidR="00BD279D" w:rsidRPr="00821CA8" w:rsidRDefault="00BD279D" w:rsidP="00BD279D">
      <w:pPr>
        <w:pStyle w:val="ListParagraph"/>
        <w:widowControl/>
        <w:numPr>
          <w:ilvl w:val="0"/>
          <w:numId w:val="7"/>
        </w:numPr>
        <w:tabs>
          <w:tab w:val="left" w:pos="520"/>
        </w:tabs>
        <w:autoSpaceDE/>
        <w:autoSpaceDN/>
        <w:adjustRightInd/>
        <w:ind w:right="79" w:hanging="294"/>
        <w:contextualSpacing w:val="0"/>
        <w:jc w:val="both"/>
      </w:pPr>
      <w:r w:rsidRPr="00821CA8">
        <w:rPr>
          <w:spacing w:val="3"/>
        </w:rPr>
        <w:t>Ja pretendents ir piegādātāju apvienība:</w:t>
      </w:r>
    </w:p>
    <w:p w:rsidR="00BD279D" w:rsidRPr="00821CA8" w:rsidRDefault="00BD279D" w:rsidP="00BD279D">
      <w:pPr>
        <w:pStyle w:val="ListParagraph"/>
        <w:widowControl/>
        <w:numPr>
          <w:ilvl w:val="1"/>
          <w:numId w:val="7"/>
        </w:numPr>
        <w:tabs>
          <w:tab w:val="left" w:pos="851"/>
        </w:tabs>
        <w:autoSpaceDE/>
        <w:autoSpaceDN/>
        <w:adjustRightInd/>
        <w:spacing w:before="5"/>
        <w:ind w:right="-20" w:hanging="294"/>
        <w:contextualSpacing w:val="0"/>
        <w:jc w:val="both"/>
        <w:rPr>
          <w:spacing w:val="3"/>
        </w:rPr>
      </w:pPr>
      <w:r w:rsidRPr="00821CA8">
        <w:rPr>
          <w:spacing w:val="3"/>
        </w:rPr>
        <w:t xml:space="preserve">personas, kuras veido piegādātāju apvienību </w:t>
      </w:r>
      <w:proofErr w:type="gramStart"/>
      <w:r w:rsidRPr="00821CA8">
        <w:rPr>
          <w:spacing w:val="3"/>
        </w:rPr>
        <w:t>(</w:t>
      </w:r>
      <w:proofErr w:type="gramEnd"/>
      <w:r w:rsidRPr="00821CA8">
        <w:rPr>
          <w:spacing w:val="3"/>
        </w:rPr>
        <w:t>nosaukums, reģ. Nr., juridiskā adrese): ___________________;</w:t>
      </w:r>
    </w:p>
    <w:p w:rsidR="00BD279D" w:rsidRPr="00821CA8" w:rsidRDefault="00BD279D" w:rsidP="00BD279D">
      <w:pPr>
        <w:pStyle w:val="ListParagraph"/>
        <w:widowControl/>
        <w:numPr>
          <w:ilvl w:val="1"/>
          <w:numId w:val="7"/>
        </w:numPr>
        <w:tabs>
          <w:tab w:val="left" w:pos="851"/>
        </w:tabs>
        <w:autoSpaceDE/>
        <w:autoSpaceDN/>
        <w:adjustRightInd/>
        <w:spacing w:before="5"/>
        <w:ind w:right="-20" w:hanging="294"/>
        <w:contextualSpacing w:val="0"/>
        <w:jc w:val="both"/>
        <w:rPr>
          <w:spacing w:val="3"/>
        </w:rPr>
      </w:pPr>
      <w:r w:rsidRPr="00821CA8">
        <w:rPr>
          <w:spacing w:val="3"/>
        </w:rPr>
        <w:t>katras personas atbildības apjoms %:_________________________.</w:t>
      </w:r>
    </w:p>
    <w:p w:rsidR="00BD279D" w:rsidRPr="00821CA8" w:rsidRDefault="00BD279D" w:rsidP="00BD279D">
      <w:pPr>
        <w:tabs>
          <w:tab w:val="left" w:pos="7440"/>
        </w:tabs>
        <w:spacing w:before="5"/>
        <w:ind w:left="462" w:right="-20" w:hanging="36"/>
        <w:jc w:val="both"/>
        <w:rPr>
          <w:spacing w:val="3"/>
        </w:rPr>
      </w:pPr>
      <w:r>
        <w:rPr>
          <w:spacing w:val="3"/>
        </w:rPr>
        <w:t xml:space="preserve">4. </w:t>
      </w:r>
      <w:r w:rsidRPr="00821CA8">
        <w:rPr>
          <w:spacing w:val="3"/>
        </w:rPr>
        <w:t>Ja pretendents balstās uz citu personu/uzņēmuma kvalifikāciju:</w:t>
      </w:r>
    </w:p>
    <w:p w:rsidR="00BD279D" w:rsidRPr="00821CA8" w:rsidRDefault="00BD279D" w:rsidP="00BD279D">
      <w:pPr>
        <w:tabs>
          <w:tab w:val="left" w:pos="7440"/>
        </w:tabs>
        <w:spacing w:before="5"/>
        <w:ind w:left="426" w:right="-20"/>
        <w:jc w:val="both"/>
        <w:rPr>
          <w:spacing w:val="3"/>
        </w:rPr>
      </w:pPr>
      <w:r w:rsidRPr="00821CA8">
        <w:rPr>
          <w:spacing w:val="3"/>
        </w:rPr>
        <w:t>4.1. persona, uz kuras iespējām pretendents balstās, lai izpildītu kvalifikācijas prasības (vārds uzvārds, personas kods) _____________.</w:t>
      </w:r>
    </w:p>
    <w:p w:rsidR="00BD279D" w:rsidRPr="00821CA8" w:rsidRDefault="00BD279D" w:rsidP="00BD279D">
      <w:pPr>
        <w:tabs>
          <w:tab w:val="left" w:pos="7440"/>
        </w:tabs>
        <w:spacing w:before="5"/>
        <w:ind w:left="426" w:right="-20"/>
        <w:jc w:val="both"/>
        <w:rPr>
          <w:spacing w:val="3"/>
        </w:rPr>
      </w:pPr>
      <w:r w:rsidRPr="00821CA8">
        <w:rPr>
          <w:spacing w:val="3"/>
        </w:rPr>
        <w:t xml:space="preserve">4.2. uzņēmums, uz kura iespējām pretendents balstās, lai izpildītu kvalifikācijas prasības </w:t>
      </w:r>
      <w:proofErr w:type="gramStart"/>
      <w:r w:rsidRPr="00821CA8">
        <w:rPr>
          <w:spacing w:val="3"/>
        </w:rPr>
        <w:t>(</w:t>
      </w:r>
      <w:proofErr w:type="gramEnd"/>
      <w:r w:rsidRPr="00821CA8">
        <w:rPr>
          <w:spacing w:val="3"/>
        </w:rPr>
        <w:t>nosaukums, reģ. Nr., juridiskā adrese) ______________________________.</w:t>
      </w:r>
    </w:p>
    <w:p w:rsidR="00BD279D" w:rsidRDefault="00BD279D" w:rsidP="00BD279D">
      <w:pPr>
        <w:tabs>
          <w:tab w:val="left" w:pos="7440"/>
        </w:tabs>
        <w:spacing w:before="5"/>
        <w:ind w:left="426" w:right="-20"/>
        <w:jc w:val="both"/>
        <w:rPr>
          <w:spacing w:val="3"/>
        </w:rPr>
      </w:pPr>
      <w:r w:rsidRPr="00821CA8">
        <w:rPr>
          <w:spacing w:val="3"/>
        </w:rPr>
        <w:t xml:space="preserve">4.3. vienošanās ar uzņēmumu, uz kura iespējām pretendents balstās, lai izpildītu kvalifikācijas prasības, atrodas piedāvājuma ___. lpp. </w:t>
      </w:r>
    </w:p>
    <w:p w:rsidR="00BD279D" w:rsidRPr="00FC5AB4" w:rsidRDefault="00BD279D" w:rsidP="00BD279D">
      <w:pPr>
        <w:tabs>
          <w:tab w:val="left" w:pos="7440"/>
        </w:tabs>
        <w:spacing w:before="5"/>
        <w:ind w:left="426" w:right="-20"/>
        <w:jc w:val="both"/>
        <w:rPr>
          <w:spacing w:val="3"/>
        </w:rPr>
      </w:pPr>
      <w:r w:rsidRPr="00821CA8">
        <w:t>5. Mēs apliecinām, ka:</w:t>
      </w:r>
    </w:p>
    <w:p w:rsidR="00BD279D" w:rsidRPr="00821CA8" w:rsidRDefault="00BD279D" w:rsidP="00BD279D">
      <w:pPr>
        <w:spacing w:line="276" w:lineRule="exact"/>
        <w:ind w:left="462" w:right="-20"/>
        <w:jc w:val="both"/>
      </w:pPr>
      <w:r w:rsidRPr="00821CA8">
        <w:t>5.1. nekādā veidā neesam ieinteresēti nevienā citā piedāvājumā, kas iesniegti Iepirkumā;</w:t>
      </w:r>
    </w:p>
    <w:p w:rsidR="00BD279D" w:rsidRPr="00821CA8" w:rsidRDefault="00BD279D" w:rsidP="00BD279D">
      <w:pPr>
        <w:spacing w:line="276" w:lineRule="exact"/>
        <w:ind w:left="462" w:right="-20"/>
        <w:jc w:val="both"/>
      </w:pPr>
      <w:r w:rsidRPr="00821CA8">
        <w:t>5.2. nav tādu apstākļu, kuri liegtu piedalīties Iepirkum</w:t>
      </w:r>
      <w:r>
        <w:t>ā un pildīt Iepirkuma nolikumā</w:t>
      </w:r>
      <w:r w:rsidRPr="00821CA8">
        <w:t xml:space="preserve"> un </w:t>
      </w:r>
      <w:r w:rsidRPr="00821CA8">
        <w:lastRenderedPageBreak/>
        <w:t>tehniskajā specifikācijā norādītās prasības.</w:t>
      </w:r>
    </w:p>
    <w:p w:rsidR="00BD279D" w:rsidRPr="00821CA8" w:rsidRDefault="00BD279D" w:rsidP="00BD279D">
      <w:pPr>
        <w:spacing w:line="276" w:lineRule="exact"/>
        <w:ind w:left="462" w:right="-20"/>
        <w:jc w:val="both"/>
      </w:pPr>
      <w:r w:rsidRPr="00821CA8">
        <w:t>6. Mēs apņemamies:</w:t>
      </w:r>
    </w:p>
    <w:p w:rsidR="00BD279D" w:rsidRPr="00821CA8" w:rsidRDefault="00BD279D" w:rsidP="00BD279D">
      <w:pPr>
        <w:spacing w:line="276" w:lineRule="exact"/>
        <w:ind w:left="462" w:right="-20"/>
        <w:jc w:val="both"/>
      </w:pPr>
      <w:r>
        <w:t>6.1. ievērot Iepirkuma nolikumu</w:t>
      </w:r>
      <w:r w:rsidRPr="00821CA8">
        <w:t>;</w:t>
      </w:r>
    </w:p>
    <w:p w:rsidR="00BD279D" w:rsidRPr="00821CA8" w:rsidRDefault="00BD279D" w:rsidP="00BD279D">
      <w:pPr>
        <w:spacing w:line="276" w:lineRule="exact"/>
        <w:ind w:left="462" w:right="-20"/>
        <w:jc w:val="both"/>
      </w:pPr>
      <w:r w:rsidRPr="00821CA8">
        <w:t>6.2. atzīt sava piedāvājuma spēkā esamību līdz Iepirkuma komisijas lēmuma pieņemšanai par pasūtījuma piešķiršanu, bet gadījumā, ja tiksim atzīti par uzvarētāju – līdz Iepirkuma līguma noslēgšanai;</w:t>
      </w:r>
    </w:p>
    <w:p w:rsidR="00BD279D" w:rsidRDefault="00BD279D" w:rsidP="00BD279D">
      <w:pPr>
        <w:spacing w:line="276" w:lineRule="exact"/>
        <w:ind w:left="462" w:right="-20"/>
        <w:jc w:val="both"/>
      </w:pPr>
      <w:r w:rsidRPr="00821CA8">
        <w:t>6.3. slēgt Iepirkuma līgumu un izpildīt</w:t>
      </w:r>
      <w:r>
        <w:t xml:space="preserve"> visus līguma pamatnosacījumus</w:t>
      </w:r>
      <w:r w:rsidRPr="00821CA8">
        <w:t>, ja Pasūtītājs izvēlējies šo piedāvājumu.</w:t>
      </w:r>
    </w:p>
    <w:p w:rsidR="00BD279D" w:rsidRPr="0037499F" w:rsidRDefault="00BD279D" w:rsidP="00BD279D">
      <w:pPr>
        <w:spacing w:line="276" w:lineRule="exact"/>
        <w:ind w:left="462" w:right="-20"/>
        <w:jc w:val="both"/>
      </w:pPr>
    </w:p>
    <w:p w:rsidR="00BD279D" w:rsidRPr="0037499F" w:rsidRDefault="00BD279D" w:rsidP="00BD279D">
      <w:pPr>
        <w:spacing w:before="2" w:line="276" w:lineRule="exact"/>
        <w:ind w:left="113" w:right="39"/>
        <w:jc w:val="both"/>
      </w:pPr>
      <w:r w:rsidRPr="0037499F">
        <w:t>Ar šo</w:t>
      </w:r>
      <w:r w:rsidRPr="0037499F">
        <w:rPr>
          <w:spacing w:val="1"/>
        </w:rPr>
        <w:t xml:space="preserve"> </w:t>
      </w:r>
      <w:r w:rsidRPr="0037499F">
        <w:t>u</w:t>
      </w:r>
      <w:r w:rsidRPr="0037499F">
        <w:rPr>
          <w:spacing w:val="1"/>
        </w:rPr>
        <w:t>z</w:t>
      </w:r>
      <w:r w:rsidRPr="0037499F">
        <w:t>ņ</w:t>
      </w:r>
      <w:r w:rsidRPr="0037499F">
        <w:rPr>
          <w:spacing w:val="-1"/>
        </w:rPr>
        <w:t>e</w:t>
      </w:r>
      <w:r w:rsidRPr="0037499F">
        <w:t>mos</w:t>
      </w:r>
      <w:r w:rsidRPr="0037499F">
        <w:rPr>
          <w:spacing w:val="2"/>
        </w:rPr>
        <w:t xml:space="preserve"> </w:t>
      </w:r>
      <w:r w:rsidRPr="0037499F">
        <w:rPr>
          <w:spacing w:val="-2"/>
        </w:rPr>
        <w:t>p</w:t>
      </w:r>
      <w:r w:rsidRPr="0037499F">
        <w:t>i</w:t>
      </w:r>
      <w:r w:rsidRPr="0037499F">
        <w:rPr>
          <w:spacing w:val="1"/>
        </w:rPr>
        <w:t>l</w:t>
      </w:r>
      <w:r w:rsidRPr="0037499F">
        <w:rPr>
          <w:spacing w:val="2"/>
        </w:rPr>
        <w:t>n</w:t>
      </w:r>
      <w:r w:rsidRPr="0037499F">
        <w:t>u</w:t>
      </w:r>
      <w:r w:rsidRPr="0037499F">
        <w:rPr>
          <w:spacing w:val="1"/>
        </w:rPr>
        <w:t xml:space="preserve"> </w:t>
      </w:r>
      <w:r w:rsidRPr="0037499F">
        <w:rPr>
          <w:spacing w:val="-1"/>
        </w:rPr>
        <w:t>a</w:t>
      </w:r>
      <w:r w:rsidRPr="0037499F">
        <w:rPr>
          <w:spacing w:val="-2"/>
        </w:rPr>
        <w:t>t</w:t>
      </w:r>
      <w:r w:rsidRPr="0037499F">
        <w:t>bi</w:t>
      </w:r>
      <w:r w:rsidRPr="0037499F">
        <w:rPr>
          <w:spacing w:val="1"/>
        </w:rPr>
        <w:t>l</w:t>
      </w:r>
      <w:r w:rsidRPr="0037499F">
        <w:t>dību</w:t>
      </w:r>
      <w:r w:rsidRPr="0037499F">
        <w:rPr>
          <w:spacing w:val="2"/>
        </w:rPr>
        <w:t xml:space="preserve"> </w:t>
      </w:r>
      <w:r w:rsidRPr="0037499F">
        <w:t>p</w:t>
      </w:r>
      <w:r w:rsidRPr="0037499F">
        <w:rPr>
          <w:spacing w:val="-1"/>
        </w:rPr>
        <w:t>a</w:t>
      </w:r>
      <w:r w:rsidRPr="0037499F">
        <w:t>r</w:t>
      </w:r>
      <w:r w:rsidRPr="0037499F">
        <w:rPr>
          <w:spacing w:val="2"/>
        </w:rPr>
        <w:t xml:space="preserve"> </w:t>
      </w:r>
      <w:r w:rsidRPr="0037499F">
        <w:rPr>
          <w:spacing w:val="-3"/>
        </w:rPr>
        <w:t>I</w:t>
      </w:r>
      <w:r w:rsidRPr="0037499F">
        <w:rPr>
          <w:spacing w:val="-1"/>
        </w:rPr>
        <w:t>e</w:t>
      </w:r>
      <w:r w:rsidRPr="0037499F">
        <w:t>pirkumam</w:t>
      </w:r>
      <w:r w:rsidRPr="0037499F">
        <w:rPr>
          <w:spacing w:val="3"/>
        </w:rPr>
        <w:t xml:space="preserve"> </w:t>
      </w:r>
      <w:r w:rsidRPr="0037499F">
        <w:t>iesni</w:t>
      </w:r>
      <w:r w:rsidRPr="0037499F">
        <w:rPr>
          <w:spacing w:val="-1"/>
        </w:rPr>
        <w:t>e</w:t>
      </w:r>
      <w:r w:rsidRPr="0037499F">
        <w:rPr>
          <w:spacing w:val="-2"/>
        </w:rPr>
        <w:t>g</w:t>
      </w:r>
      <w:r w:rsidRPr="0037499F">
        <w:t>to</w:t>
      </w:r>
      <w:r w:rsidRPr="0037499F">
        <w:rPr>
          <w:spacing w:val="2"/>
        </w:rPr>
        <w:t xml:space="preserve"> </w:t>
      </w:r>
      <w:r w:rsidRPr="0037499F">
        <w:t>dokumentu</w:t>
      </w:r>
      <w:r w:rsidRPr="0037499F">
        <w:rPr>
          <w:spacing w:val="1"/>
        </w:rPr>
        <w:t xml:space="preserve"> </w:t>
      </w:r>
      <w:r w:rsidRPr="0037499F">
        <w:t>komp</w:t>
      </w:r>
      <w:r w:rsidRPr="0037499F">
        <w:rPr>
          <w:spacing w:val="1"/>
        </w:rPr>
        <w:t>l</w:t>
      </w:r>
      <w:r w:rsidRPr="0037499F">
        <w:rPr>
          <w:spacing w:val="-1"/>
        </w:rPr>
        <w:t>e</w:t>
      </w:r>
      <w:r w:rsidRPr="0037499F">
        <w:t>ktā</w:t>
      </w:r>
      <w:r w:rsidRPr="0037499F">
        <w:rPr>
          <w:spacing w:val="-1"/>
        </w:rPr>
        <w:t>c</w:t>
      </w:r>
      <w:r w:rsidRPr="0037499F">
        <w:t>i</w:t>
      </w:r>
      <w:r w:rsidRPr="0037499F">
        <w:rPr>
          <w:spacing w:val="1"/>
        </w:rPr>
        <w:t>j</w:t>
      </w:r>
      <w:r w:rsidRPr="0037499F">
        <w:t>u,</w:t>
      </w:r>
      <w:r w:rsidRPr="0037499F">
        <w:rPr>
          <w:spacing w:val="1"/>
        </w:rPr>
        <w:t xml:space="preserve"> </w:t>
      </w:r>
      <w:r w:rsidRPr="0037499F">
        <w:t>tajos ietv</w:t>
      </w:r>
      <w:r w:rsidRPr="0037499F">
        <w:rPr>
          <w:spacing w:val="-1"/>
        </w:rPr>
        <w:t>e</w:t>
      </w:r>
      <w:r w:rsidRPr="0037499F">
        <w:t>rto info</w:t>
      </w:r>
      <w:r w:rsidRPr="0037499F">
        <w:rPr>
          <w:spacing w:val="-1"/>
        </w:rPr>
        <w:t>r</w:t>
      </w:r>
      <w:r w:rsidRPr="0037499F">
        <w:t>mā</w:t>
      </w:r>
      <w:r w:rsidRPr="0037499F">
        <w:rPr>
          <w:spacing w:val="-1"/>
        </w:rPr>
        <w:t>c</w:t>
      </w:r>
      <w:r w:rsidRPr="0037499F">
        <w:t>i</w:t>
      </w:r>
      <w:r w:rsidRPr="0037499F">
        <w:rPr>
          <w:spacing w:val="1"/>
        </w:rPr>
        <w:t>j</w:t>
      </w:r>
      <w:r w:rsidRPr="0037499F">
        <w:t xml:space="preserve">u, </w:t>
      </w:r>
      <w:r w:rsidRPr="0037499F">
        <w:rPr>
          <w:spacing w:val="2"/>
        </w:rPr>
        <w:t>n</w:t>
      </w:r>
      <w:r w:rsidRPr="0037499F">
        <w:t>o</w:t>
      </w:r>
      <w:r w:rsidRPr="0037499F">
        <w:rPr>
          <w:spacing w:val="-1"/>
        </w:rPr>
        <w:t>f</w:t>
      </w:r>
      <w:r w:rsidRPr="0037499F">
        <w:t>o</w:t>
      </w:r>
      <w:r w:rsidRPr="0037499F">
        <w:rPr>
          <w:spacing w:val="-1"/>
        </w:rPr>
        <w:t>r</w:t>
      </w:r>
      <w:r w:rsidRPr="0037499F">
        <w:t xml:space="preserve">mējumu, </w:t>
      </w:r>
      <w:r w:rsidRPr="0037499F">
        <w:rPr>
          <w:spacing w:val="-1"/>
        </w:rPr>
        <w:t>a</w:t>
      </w:r>
      <w:r w:rsidRPr="0037499F">
        <w:t>tb</w:t>
      </w:r>
      <w:r w:rsidRPr="0037499F">
        <w:rPr>
          <w:spacing w:val="1"/>
        </w:rPr>
        <w:t>i</w:t>
      </w:r>
      <w:r w:rsidRPr="0037499F">
        <w:t>ls</w:t>
      </w:r>
      <w:r w:rsidRPr="0037499F">
        <w:rPr>
          <w:spacing w:val="1"/>
        </w:rPr>
        <w:t>t</w:t>
      </w:r>
      <w:r w:rsidRPr="0037499F">
        <w:t>ību</w:t>
      </w:r>
      <w:r w:rsidRPr="0037499F">
        <w:rPr>
          <w:spacing w:val="6"/>
        </w:rPr>
        <w:t xml:space="preserve"> </w:t>
      </w:r>
      <w:r w:rsidRPr="0037499F">
        <w:rPr>
          <w:spacing w:val="-3"/>
        </w:rPr>
        <w:t>I</w:t>
      </w:r>
      <w:r w:rsidRPr="0037499F">
        <w:rPr>
          <w:spacing w:val="-1"/>
        </w:rPr>
        <w:t>e</w:t>
      </w:r>
      <w:r>
        <w:t>pirkuma nolikuma</w:t>
      </w:r>
      <w:r w:rsidRPr="0037499F">
        <w:rPr>
          <w:spacing w:val="3"/>
        </w:rPr>
        <w:t xml:space="preserve"> </w:t>
      </w:r>
      <w:r w:rsidRPr="0037499F">
        <w:t>p</w:t>
      </w:r>
      <w:r w:rsidRPr="0037499F">
        <w:rPr>
          <w:spacing w:val="-1"/>
        </w:rPr>
        <w:t>ra</w:t>
      </w:r>
      <w:r w:rsidRPr="0037499F">
        <w:t xml:space="preserve">sībām. </w:t>
      </w:r>
      <w:r w:rsidRPr="0037499F">
        <w:rPr>
          <w:spacing w:val="1"/>
        </w:rPr>
        <w:t>S</w:t>
      </w:r>
      <w:r w:rsidRPr="0037499F">
        <w:t>nie</w:t>
      </w:r>
      <w:r w:rsidRPr="0037499F">
        <w:rPr>
          <w:spacing w:val="-3"/>
        </w:rPr>
        <w:t>g</w:t>
      </w:r>
      <w:r w:rsidRPr="0037499F">
        <w:rPr>
          <w:spacing w:val="3"/>
        </w:rPr>
        <w:t>t</w:t>
      </w:r>
      <w:r w:rsidRPr="0037499F">
        <w:t>ā info</w:t>
      </w:r>
      <w:r w:rsidRPr="0037499F">
        <w:rPr>
          <w:spacing w:val="-1"/>
        </w:rPr>
        <w:t>r</w:t>
      </w:r>
      <w:r w:rsidRPr="0037499F">
        <w:t>mā</w:t>
      </w:r>
      <w:r w:rsidRPr="0037499F">
        <w:rPr>
          <w:spacing w:val="-1"/>
        </w:rPr>
        <w:t>c</w:t>
      </w:r>
      <w:r w:rsidRPr="0037499F">
        <w:t>i</w:t>
      </w:r>
      <w:r w:rsidRPr="0037499F">
        <w:rPr>
          <w:spacing w:val="1"/>
        </w:rPr>
        <w:t>j</w:t>
      </w:r>
      <w:r w:rsidRPr="0037499F">
        <w:t>a</w:t>
      </w:r>
      <w:r w:rsidRPr="0037499F">
        <w:rPr>
          <w:spacing w:val="-1"/>
        </w:rPr>
        <w:t xml:space="preserve"> </w:t>
      </w:r>
      <w:r w:rsidRPr="0037499F">
        <w:t>un d</w:t>
      </w:r>
      <w:r w:rsidRPr="0037499F">
        <w:rPr>
          <w:spacing w:val="-1"/>
        </w:rPr>
        <w:t>a</w:t>
      </w:r>
      <w:r w:rsidRPr="0037499F">
        <w:t>ti</w:t>
      </w:r>
      <w:r w:rsidRPr="0037499F">
        <w:rPr>
          <w:spacing w:val="1"/>
        </w:rPr>
        <w:t xml:space="preserve"> </w:t>
      </w:r>
      <w:r w:rsidRPr="0037499F">
        <w:t>ir p</w:t>
      </w:r>
      <w:r w:rsidRPr="0037499F">
        <w:rPr>
          <w:spacing w:val="-1"/>
        </w:rPr>
        <w:t>a</w:t>
      </w:r>
      <w:r w:rsidRPr="0037499F">
        <w:t>t</w:t>
      </w:r>
      <w:r w:rsidRPr="0037499F">
        <w:rPr>
          <w:spacing w:val="3"/>
        </w:rPr>
        <w:t>i</w:t>
      </w:r>
      <w:r w:rsidRPr="0037499F">
        <w:rPr>
          <w:spacing w:val="-1"/>
        </w:rPr>
        <w:t>e</w:t>
      </w:r>
      <w:r w:rsidRPr="0037499F">
        <w:t>si.</w:t>
      </w:r>
    </w:p>
    <w:p w:rsidR="00BD279D" w:rsidRPr="0037499F" w:rsidRDefault="00BD279D" w:rsidP="00BD279D">
      <w:pPr>
        <w:spacing w:line="273" w:lineRule="exact"/>
        <w:ind w:left="113" w:right="1480"/>
        <w:jc w:val="both"/>
      </w:pPr>
      <w:r w:rsidRPr="0037499F">
        <w:rPr>
          <w:spacing w:val="1"/>
        </w:rPr>
        <w:t>P</w:t>
      </w:r>
      <w:r w:rsidRPr="0037499F">
        <w:t>ied</w:t>
      </w:r>
      <w:r w:rsidRPr="0037499F">
        <w:rPr>
          <w:spacing w:val="-1"/>
        </w:rPr>
        <w:t>ā</w:t>
      </w:r>
      <w:r w:rsidRPr="0037499F">
        <w:t>v</w:t>
      </w:r>
      <w:r w:rsidRPr="0037499F">
        <w:rPr>
          <w:spacing w:val="-1"/>
        </w:rPr>
        <w:t>ā</w:t>
      </w:r>
      <w:r w:rsidRPr="0037499F">
        <w:t>ju</w:t>
      </w:r>
      <w:r w:rsidRPr="0037499F">
        <w:rPr>
          <w:spacing w:val="1"/>
        </w:rPr>
        <w:t>m</w:t>
      </w:r>
      <w:r w:rsidRPr="0037499F">
        <w:t>a</w:t>
      </w:r>
      <w:r w:rsidRPr="0037499F">
        <w:rPr>
          <w:spacing w:val="-1"/>
        </w:rPr>
        <w:t xml:space="preserve"> </w:t>
      </w:r>
      <w:r>
        <w:t>dokumenti</w:t>
      </w:r>
      <w:r w:rsidRPr="0037499F">
        <w:rPr>
          <w:spacing w:val="2"/>
        </w:rPr>
        <w:t xml:space="preserve"> </w:t>
      </w:r>
      <w:r w:rsidRPr="0037499F">
        <w:t>s</w:t>
      </w:r>
      <w:r w:rsidRPr="0037499F">
        <w:rPr>
          <w:spacing w:val="-1"/>
        </w:rPr>
        <w:t>a</w:t>
      </w:r>
      <w:r w:rsidRPr="0037499F">
        <w:t>stāv no</w:t>
      </w:r>
      <w:proofErr w:type="gramStart"/>
      <w:r w:rsidRPr="0037499F">
        <w:t xml:space="preserve"> </w:t>
      </w:r>
      <w:r w:rsidRPr="0037499F">
        <w:rPr>
          <w:u w:val="single" w:color="000000"/>
        </w:rPr>
        <w:t xml:space="preserve">                 </w:t>
      </w:r>
      <w:r w:rsidRPr="0037499F">
        <w:rPr>
          <w:spacing w:val="15"/>
          <w:u w:val="single" w:color="000000"/>
        </w:rPr>
        <w:t xml:space="preserve"> </w:t>
      </w:r>
      <w:r w:rsidRPr="0037499F">
        <w:rPr>
          <w:spacing w:val="-13"/>
        </w:rPr>
        <w:t xml:space="preserve"> </w:t>
      </w:r>
      <w:proofErr w:type="gramEnd"/>
      <w:r w:rsidRPr="0037499F">
        <w:rPr>
          <w:spacing w:val="-1"/>
        </w:rPr>
        <w:t>(</w:t>
      </w:r>
      <w:r w:rsidRPr="0037499F">
        <w:rPr>
          <w:u w:val="single" w:color="000000"/>
        </w:rPr>
        <w:t xml:space="preserve">                         </w:t>
      </w:r>
      <w:r w:rsidRPr="0037499F">
        <w:rPr>
          <w:spacing w:val="15"/>
          <w:u w:val="single" w:color="000000"/>
        </w:rPr>
        <w:t xml:space="preserve"> </w:t>
      </w:r>
      <w:r w:rsidRPr="0037499F">
        <w:t>)</w:t>
      </w:r>
      <w:r w:rsidRPr="0037499F">
        <w:rPr>
          <w:spacing w:val="-1"/>
        </w:rPr>
        <w:t xml:space="preserve"> </w:t>
      </w:r>
      <w:r w:rsidRPr="0037499F">
        <w:t>l</w:t>
      </w:r>
      <w:r w:rsidRPr="0037499F">
        <w:rPr>
          <w:spacing w:val="2"/>
        </w:rPr>
        <w:t>a</w:t>
      </w:r>
      <w:r w:rsidRPr="0037499F">
        <w:t>p</w:t>
      </w:r>
      <w:r w:rsidRPr="0037499F">
        <w:rPr>
          <w:spacing w:val="-1"/>
        </w:rPr>
        <w:t>ā</w:t>
      </w:r>
      <w:r w:rsidRPr="0037499F">
        <w:t>m.</w:t>
      </w:r>
    </w:p>
    <w:p w:rsidR="00BD279D" w:rsidRPr="0037499F" w:rsidRDefault="00BD279D" w:rsidP="00BD279D">
      <w:pPr>
        <w:spacing w:line="120" w:lineRule="exact"/>
        <w:rPr>
          <w:sz w:val="12"/>
          <w:szCs w:val="12"/>
        </w:rPr>
      </w:pPr>
    </w:p>
    <w:p w:rsidR="00BD279D" w:rsidRPr="0037499F" w:rsidRDefault="00BD279D" w:rsidP="00BD279D">
      <w:pPr>
        <w:tabs>
          <w:tab w:val="left" w:pos="4360"/>
        </w:tabs>
        <w:spacing w:line="271" w:lineRule="exact"/>
        <w:ind w:left="833" w:right="-20"/>
      </w:pPr>
      <w:r w:rsidRPr="0037499F">
        <w:rPr>
          <w:spacing w:val="1"/>
          <w:position w:val="-1"/>
        </w:rPr>
        <w:t>P</w:t>
      </w:r>
      <w:r w:rsidRPr="0037499F">
        <w:rPr>
          <w:spacing w:val="-1"/>
          <w:position w:val="-1"/>
        </w:rPr>
        <w:t>a</w:t>
      </w:r>
      <w:r w:rsidRPr="0037499F">
        <w:rPr>
          <w:position w:val="-1"/>
        </w:rPr>
        <w:t>r</w:t>
      </w:r>
      <w:r w:rsidRPr="0037499F">
        <w:rPr>
          <w:spacing w:val="-2"/>
          <w:position w:val="-1"/>
        </w:rPr>
        <w:t>a</w:t>
      </w:r>
      <w:r w:rsidRPr="0037499F">
        <w:rPr>
          <w:position w:val="-1"/>
        </w:rPr>
        <w:t>kst</w:t>
      </w:r>
      <w:r w:rsidRPr="0037499F">
        <w:rPr>
          <w:spacing w:val="1"/>
          <w:position w:val="-1"/>
        </w:rPr>
        <w:t>s</w:t>
      </w:r>
      <w:r w:rsidRPr="0037499F">
        <w:rPr>
          <w:position w:val="-1"/>
        </w:rPr>
        <w:t>:</w:t>
      </w:r>
      <w:proofErr w:type="gramStart"/>
      <w:r w:rsidRPr="0037499F">
        <w:rPr>
          <w:spacing w:val="1"/>
          <w:position w:val="-1"/>
        </w:rPr>
        <w:t xml:space="preserve"> </w:t>
      </w:r>
      <w:r w:rsidRPr="0037499F">
        <w:rPr>
          <w:position w:val="-1"/>
          <w:u w:val="single" w:color="000000"/>
        </w:rPr>
        <w:t xml:space="preserve"> </w:t>
      </w:r>
      <w:proofErr w:type="gramEnd"/>
      <w:r w:rsidRPr="0037499F">
        <w:rPr>
          <w:position w:val="-1"/>
          <w:u w:val="single" w:color="000000"/>
        </w:rPr>
        <w:tab/>
      </w:r>
    </w:p>
    <w:p w:rsidR="00BD279D" w:rsidRPr="0037499F" w:rsidRDefault="00BD279D" w:rsidP="00BD279D">
      <w:pPr>
        <w:spacing w:before="12" w:line="240" w:lineRule="exact"/>
      </w:pPr>
    </w:p>
    <w:p w:rsidR="00BD279D" w:rsidRPr="0037499F" w:rsidRDefault="00BD279D" w:rsidP="00BD279D">
      <w:pPr>
        <w:tabs>
          <w:tab w:val="left" w:pos="4360"/>
        </w:tabs>
        <w:spacing w:before="29" w:line="271" w:lineRule="exact"/>
        <w:ind w:left="833" w:right="-20"/>
      </w:pPr>
      <w:r w:rsidRPr="0037499F">
        <w:rPr>
          <w:position w:val="-1"/>
        </w:rPr>
        <w:t>V</w:t>
      </w:r>
      <w:r w:rsidRPr="0037499F">
        <w:rPr>
          <w:spacing w:val="-1"/>
          <w:position w:val="-1"/>
        </w:rPr>
        <w:t>ā</w:t>
      </w:r>
      <w:r w:rsidRPr="0037499F">
        <w:rPr>
          <w:position w:val="-1"/>
        </w:rPr>
        <w:t>rds, u</w:t>
      </w:r>
      <w:r w:rsidRPr="0037499F">
        <w:rPr>
          <w:spacing w:val="1"/>
          <w:position w:val="-1"/>
        </w:rPr>
        <w:t>z</w:t>
      </w:r>
      <w:r w:rsidRPr="0037499F">
        <w:rPr>
          <w:position w:val="-1"/>
        </w:rPr>
        <w:t>v</w:t>
      </w:r>
      <w:r w:rsidRPr="0037499F">
        <w:rPr>
          <w:spacing w:val="-1"/>
          <w:position w:val="-1"/>
        </w:rPr>
        <w:t>ā</w:t>
      </w:r>
      <w:r w:rsidRPr="0037499F">
        <w:rPr>
          <w:position w:val="-1"/>
        </w:rPr>
        <w:t>rds:</w:t>
      </w:r>
      <w:proofErr w:type="gramStart"/>
      <w:r w:rsidRPr="0037499F">
        <w:rPr>
          <w:spacing w:val="3"/>
          <w:position w:val="-1"/>
        </w:rPr>
        <w:t xml:space="preserve"> </w:t>
      </w:r>
      <w:r w:rsidRPr="0037499F">
        <w:rPr>
          <w:w w:val="225"/>
          <w:position w:val="-1"/>
          <w:u w:val="single" w:color="000000"/>
        </w:rPr>
        <w:t xml:space="preserve"> </w:t>
      </w:r>
      <w:proofErr w:type="gramEnd"/>
      <w:r w:rsidRPr="0037499F">
        <w:rPr>
          <w:position w:val="-1"/>
          <w:u w:val="single" w:color="000000"/>
        </w:rPr>
        <w:tab/>
      </w:r>
    </w:p>
    <w:p w:rsidR="00BD279D" w:rsidRPr="0037499F" w:rsidRDefault="00BD279D" w:rsidP="00BD279D">
      <w:pPr>
        <w:spacing w:before="13" w:line="240" w:lineRule="exact"/>
      </w:pPr>
    </w:p>
    <w:p w:rsidR="00BD279D" w:rsidRDefault="00BD279D" w:rsidP="00BD279D">
      <w:pPr>
        <w:tabs>
          <w:tab w:val="left" w:pos="4360"/>
        </w:tabs>
        <w:spacing w:before="29" w:line="271" w:lineRule="exact"/>
        <w:ind w:left="833" w:right="-20"/>
        <w:rPr>
          <w:position w:val="-1"/>
          <w:u w:val="single" w:color="000000"/>
        </w:rPr>
      </w:pPr>
      <w:r w:rsidRPr="0037499F">
        <w:rPr>
          <w:position w:val="-1"/>
        </w:rPr>
        <w:t>Am</w:t>
      </w:r>
      <w:r w:rsidRPr="0037499F">
        <w:rPr>
          <w:spacing w:val="-1"/>
          <w:position w:val="-1"/>
        </w:rPr>
        <w:t>a</w:t>
      </w:r>
      <w:r w:rsidRPr="0037499F">
        <w:rPr>
          <w:position w:val="-1"/>
        </w:rPr>
        <w:t>ts:</w:t>
      </w:r>
      <w:proofErr w:type="gramStart"/>
      <w:r w:rsidRPr="0037499F">
        <w:rPr>
          <w:spacing w:val="1"/>
          <w:position w:val="-1"/>
        </w:rPr>
        <w:t xml:space="preserve"> </w:t>
      </w:r>
      <w:r w:rsidRPr="0037499F">
        <w:rPr>
          <w:position w:val="-1"/>
          <w:u w:val="single" w:color="000000"/>
        </w:rPr>
        <w:t xml:space="preserve"> </w:t>
      </w:r>
      <w:proofErr w:type="gramEnd"/>
      <w:r w:rsidRPr="0037499F">
        <w:rPr>
          <w:position w:val="-1"/>
          <w:u w:val="single" w:color="000000"/>
        </w:rPr>
        <w:tab/>
      </w:r>
    </w:p>
    <w:p w:rsidR="00BD279D" w:rsidRPr="0037499F" w:rsidRDefault="00BD279D" w:rsidP="00BD279D">
      <w:pPr>
        <w:tabs>
          <w:tab w:val="left" w:pos="4360"/>
        </w:tabs>
        <w:spacing w:before="29" w:line="271" w:lineRule="exact"/>
        <w:ind w:left="833" w:right="-20"/>
      </w:pPr>
      <w:r>
        <w:tab/>
      </w:r>
      <w:r w:rsidRPr="00F24415">
        <w:t>z.v.</w:t>
      </w:r>
    </w:p>
    <w:p w:rsidR="00BD279D" w:rsidRPr="0037499F" w:rsidRDefault="00BD279D" w:rsidP="00BD279D">
      <w:pPr>
        <w:spacing w:before="12" w:line="240" w:lineRule="exact"/>
      </w:pPr>
    </w:p>
    <w:p w:rsidR="00BD279D" w:rsidRPr="0037499F" w:rsidRDefault="00BD279D" w:rsidP="00BD279D">
      <w:pPr>
        <w:tabs>
          <w:tab w:val="left" w:pos="6840"/>
        </w:tabs>
        <w:spacing w:before="29"/>
        <w:ind w:left="833" w:right="-20"/>
      </w:pPr>
      <w:r w:rsidRPr="0037499F">
        <w:rPr>
          <w:spacing w:val="1"/>
        </w:rPr>
        <w:t>P</w:t>
      </w:r>
      <w:r w:rsidRPr="0037499F">
        <w:t>iet</w:t>
      </w:r>
      <w:r w:rsidRPr="0037499F">
        <w:rPr>
          <w:spacing w:val="-1"/>
        </w:rPr>
        <w:t>e</w:t>
      </w:r>
      <w:r w:rsidRPr="0037499F">
        <w:t>iku</w:t>
      </w:r>
      <w:r w:rsidRPr="0037499F">
        <w:rPr>
          <w:spacing w:val="1"/>
        </w:rPr>
        <w:t>m</w:t>
      </w:r>
      <w:r w:rsidRPr="0037499F">
        <w:t xml:space="preserve">s sastādīts un </w:t>
      </w:r>
      <w:r w:rsidRPr="0037499F">
        <w:rPr>
          <w:spacing w:val="-2"/>
        </w:rPr>
        <w:t>p</w:t>
      </w:r>
      <w:r w:rsidRPr="0037499F">
        <w:rPr>
          <w:spacing w:val="-1"/>
        </w:rPr>
        <w:t>a</w:t>
      </w:r>
      <w:r w:rsidRPr="0037499F">
        <w:t>r</w:t>
      </w:r>
      <w:r w:rsidRPr="0037499F">
        <w:rPr>
          <w:spacing w:val="-2"/>
        </w:rPr>
        <w:t>a</w:t>
      </w:r>
      <w:r w:rsidRPr="0037499F">
        <w:t>kst</w:t>
      </w:r>
      <w:r w:rsidRPr="0037499F">
        <w:rPr>
          <w:spacing w:val="1"/>
        </w:rPr>
        <w:t>ī</w:t>
      </w:r>
      <w:r w:rsidRPr="0037499F">
        <w:t>ts</w:t>
      </w:r>
      <w:r w:rsidRPr="0037499F">
        <w:rPr>
          <w:spacing w:val="2"/>
        </w:rPr>
        <w:t xml:space="preserve"> </w:t>
      </w:r>
      <w:r w:rsidRPr="0037499F">
        <w:t>201</w:t>
      </w:r>
      <w:r>
        <w:t>6</w:t>
      </w:r>
      <w:r w:rsidRPr="0037499F">
        <w:t>. g</w:t>
      </w:r>
      <w:r w:rsidRPr="0037499F">
        <w:rPr>
          <w:spacing w:val="-1"/>
        </w:rPr>
        <w:t>a</w:t>
      </w:r>
      <w:r w:rsidRPr="0037499F">
        <w:t>da</w:t>
      </w:r>
      <w:proofErr w:type="gramStart"/>
      <w:r w:rsidRPr="0037499F">
        <w:t xml:space="preserve"> </w:t>
      </w:r>
      <w:r w:rsidRPr="0037499F">
        <w:rPr>
          <w:u w:val="single" w:color="000000"/>
        </w:rPr>
        <w:t xml:space="preserve">    </w:t>
      </w:r>
      <w:r w:rsidRPr="0037499F">
        <w:t>.</w:t>
      </w:r>
      <w:proofErr w:type="gramEnd"/>
      <w:r w:rsidRPr="0037499F">
        <w:rPr>
          <w:spacing w:val="2"/>
        </w:rPr>
        <w:t>_</w:t>
      </w:r>
      <w:r w:rsidRPr="0037499F">
        <w:rPr>
          <w:u w:val="single" w:color="000000"/>
        </w:rPr>
        <w:t xml:space="preserve"> </w:t>
      </w:r>
      <w:r w:rsidRPr="0037499F">
        <w:rPr>
          <w:u w:val="single" w:color="000000"/>
        </w:rPr>
        <w:tab/>
      </w:r>
      <w:r w:rsidRPr="0037499F">
        <w:t>.</w:t>
      </w:r>
    </w:p>
    <w:p w:rsidR="00BD279D" w:rsidRPr="0037499F" w:rsidRDefault="00BD279D" w:rsidP="00BD279D">
      <w:pPr>
        <w:spacing w:before="1" w:line="120" w:lineRule="exact"/>
        <w:rPr>
          <w:sz w:val="12"/>
          <w:szCs w:val="12"/>
        </w:rPr>
      </w:pPr>
    </w:p>
    <w:p w:rsidR="00BD279D" w:rsidRPr="0037499F" w:rsidRDefault="00BD279D" w:rsidP="00BD279D">
      <w:pPr>
        <w:ind w:left="113" w:right="-20"/>
        <w:rPr>
          <w:sz w:val="20"/>
          <w:szCs w:val="20"/>
        </w:rPr>
      </w:pPr>
      <w:r w:rsidRPr="0037499F">
        <w:rPr>
          <w:sz w:val="20"/>
          <w:szCs w:val="20"/>
        </w:rPr>
        <w:t>*</w:t>
      </w:r>
      <w:r w:rsidRPr="0037499F">
        <w:rPr>
          <w:spacing w:val="-2"/>
          <w:sz w:val="20"/>
          <w:szCs w:val="20"/>
        </w:rPr>
        <w:t xml:space="preserve"> </w:t>
      </w:r>
      <w:r w:rsidRPr="0037499F">
        <w:rPr>
          <w:sz w:val="20"/>
          <w:szCs w:val="20"/>
        </w:rPr>
        <w:t>-</w:t>
      </w:r>
      <w:r w:rsidRPr="0037499F">
        <w:rPr>
          <w:spacing w:val="-2"/>
          <w:sz w:val="20"/>
          <w:szCs w:val="20"/>
        </w:rPr>
        <w:t xml:space="preserve"> </w:t>
      </w:r>
      <w:r w:rsidRPr="0037499F">
        <w:rPr>
          <w:spacing w:val="1"/>
          <w:sz w:val="20"/>
          <w:szCs w:val="20"/>
        </w:rPr>
        <w:t>pr</w:t>
      </w:r>
      <w:r w:rsidRPr="0037499F">
        <w:rPr>
          <w:sz w:val="20"/>
          <w:szCs w:val="20"/>
        </w:rPr>
        <w:t>ete</w:t>
      </w:r>
      <w:r w:rsidRPr="0037499F">
        <w:rPr>
          <w:spacing w:val="-1"/>
          <w:sz w:val="20"/>
          <w:szCs w:val="20"/>
        </w:rPr>
        <w:t>n</w:t>
      </w:r>
      <w:r w:rsidRPr="0037499F">
        <w:rPr>
          <w:spacing w:val="1"/>
          <w:sz w:val="20"/>
          <w:szCs w:val="20"/>
        </w:rPr>
        <w:t>d</w:t>
      </w:r>
      <w:r w:rsidRPr="0037499F">
        <w:rPr>
          <w:spacing w:val="3"/>
          <w:sz w:val="20"/>
          <w:szCs w:val="20"/>
        </w:rPr>
        <w:t>e</w:t>
      </w:r>
      <w:r w:rsidRPr="0037499F">
        <w:rPr>
          <w:spacing w:val="-1"/>
          <w:sz w:val="20"/>
          <w:szCs w:val="20"/>
        </w:rPr>
        <w:t>n</w:t>
      </w:r>
      <w:r w:rsidRPr="0037499F">
        <w:rPr>
          <w:sz w:val="20"/>
          <w:szCs w:val="20"/>
        </w:rPr>
        <w:t>t</w:t>
      </w:r>
      <w:r w:rsidRPr="0037499F">
        <w:rPr>
          <w:spacing w:val="2"/>
          <w:sz w:val="20"/>
          <w:szCs w:val="20"/>
        </w:rPr>
        <w:t>a</w:t>
      </w:r>
      <w:r w:rsidRPr="0037499F">
        <w:rPr>
          <w:sz w:val="20"/>
          <w:szCs w:val="20"/>
        </w:rPr>
        <w:t>m</w:t>
      </w:r>
      <w:r w:rsidRPr="0037499F">
        <w:rPr>
          <w:spacing w:val="-15"/>
          <w:sz w:val="20"/>
          <w:szCs w:val="20"/>
        </w:rPr>
        <w:t xml:space="preserve"> </w:t>
      </w:r>
      <w:r w:rsidRPr="0037499F">
        <w:rPr>
          <w:spacing w:val="2"/>
          <w:sz w:val="20"/>
          <w:szCs w:val="20"/>
        </w:rPr>
        <w:t>j</w:t>
      </w:r>
      <w:r w:rsidRPr="0037499F">
        <w:rPr>
          <w:sz w:val="20"/>
          <w:szCs w:val="20"/>
        </w:rPr>
        <w:t>ā</w:t>
      </w:r>
      <w:r w:rsidRPr="0037499F">
        <w:rPr>
          <w:spacing w:val="1"/>
          <w:sz w:val="20"/>
          <w:szCs w:val="20"/>
        </w:rPr>
        <w:t>a</w:t>
      </w:r>
      <w:r w:rsidRPr="0037499F">
        <w:rPr>
          <w:sz w:val="20"/>
          <w:szCs w:val="20"/>
        </w:rPr>
        <w:t>iz</w:t>
      </w:r>
      <w:r w:rsidRPr="0037499F">
        <w:rPr>
          <w:spacing w:val="1"/>
          <w:sz w:val="20"/>
          <w:szCs w:val="20"/>
        </w:rPr>
        <w:t>p</w:t>
      </w:r>
      <w:r w:rsidRPr="0037499F">
        <w:rPr>
          <w:sz w:val="20"/>
          <w:szCs w:val="20"/>
        </w:rPr>
        <w:t>il</w:t>
      </w:r>
      <w:r w:rsidRPr="0037499F">
        <w:rPr>
          <w:spacing w:val="1"/>
          <w:sz w:val="20"/>
          <w:szCs w:val="20"/>
        </w:rPr>
        <w:t>d</w:t>
      </w:r>
      <w:r w:rsidRPr="0037499F">
        <w:rPr>
          <w:sz w:val="20"/>
          <w:szCs w:val="20"/>
        </w:rPr>
        <w:t>a</w:t>
      </w:r>
      <w:r w:rsidRPr="0037499F">
        <w:rPr>
          <w:spacing w:val="-7"/>
          <w:sz w:val="20"/>
          <w:szCs w:val="20"/>
        </w:rPr>
        <w:t xml:space="preserve"> </w:t>
      </w:r>
      <w:r w:rsidRPr="0037499F">
        <w:rPr>
          <w:sz w:val="20"/>
          <w:szCs w:val="20"/>
        </w:rPr>
        <w:t>t</w:t>
      </w:r>
      <w:r w:rsidRPr="0037499F">
        <w:rPr>
          <w:spacing w:val="1"/>
          <w:sz w:val="20"/>
          <w:szCs w:val="20"/>
        </w:rPr>
        <w:t>u</w:t>
      </w:r>
      <w:r w:rsidRPr="0037499F">
        <w:rPr>
          <w:spacing w:val="-1"/>
          <w:sz w:val="20"/>
          <w:szCs w:val="20"/>
        </w:rPr>
        <w:t>kš</w:t>
      </w:r>
      <w:r w:rsidRPr="0037499F">
        <w:rPr>
          <w:spacing w:val="3"/>
          <w:sz w:val="20"/>
          <w:szCs w:val="20"/>
        </w:rPr>
        <w:t>ā</w:t>
      </w:r>
      <w:r w:rsidRPr="0037499F">
        <w:rPr>
          <w:sz w:val="20"/>
          <w:szCs w:val="20"/>
        </w:rPr>
        <w:t>s</w:t>
      </w:r>
      <w:r w:rsidRPr="0037499F">
        <w:rPr>
          <w:spacing w:val="-5"/>
          <w:sz w:val="20"/>
          <w:szCs w:val="20"/>
        </w:rPr>
        <w:t xml:space="preserve"> </w:t>
      </w:r>
      <w:r w:rsidRPr="0037499F">
        <w:rPr>
          <w:spacing w:val="-1"/>
          <w:sz w:val="20"/>
          <w:szCs w:val="20"/>
        </w:rPr>
        <w:t>v</w:t>
      </w:r>
      <w:r w:rsidRPr="0037499F">
        <w:rPr>
          <w:sz w:val="20"/>
          <w:szCs w:val="20"/>
        </w:rPr>
        <w:t>iet</w:t>
      </w:r>
      <w:r w:rsidRPr="0037499F">
        <w:rPr>
          <w:spacing w:val="3"/>
          <w:sz w:val="20"/>
          <w:szCs w:val="20"/>
        </w:rPr>
        <w:t>a</w:t>
      </w:r>
      <w:r w:rsidRPr="0037499F">
        <w:rPr>
          <w:sz w:val="20"/>
          <w:szCs w:val="20"/>
        </w:rPr>
        <w:t>s</w:t>
      </w:r>
      <w:r w:rsidRPr="0037499F">
        <w:rPr>
          <w:spacing w:val="-5"/>
          <w:sz w:val="20"/>
          <w:szCs w:val="20"/>
        </w:rPr>
        <w:t xml:space="preserve"> </w:t>
      </w:r>
      <w:r w:rsidRPr="0037499F">
        <w:rPr>
          <w:spacing w:val="-1"/>
          <w:sz w:val="20"/>
          <w:szCs w:val="20"/>
        </w:rPr>
        <w:t>š</w:t>
      </w:r>
      <w:r w:rsidRPr="0037499F">
        <w:rPr>
          <w:sz w:val="20"/>
          <w:szCs w:val="20"/>
        </w:rPr>
        <w:t>a</w:t>
      </w:r>
      <w:r w:rsidRPr="0037499F">
        <w:rPr>
          <w:spacing w:val="2"/>
          <w:sz w:val="20"/>
          <w:szCs w:val="20"/>
        </w:rPr>
        <w:t>j</w:t>
      </w:r>
      <w:r w:rsidRPr="0037499F">
        <w:rPr>
          <w:sz w:val="20"/>
          <w:szCs w:val="20"/>
        </w:rPr>
        <w:t>ā</w:t>
      </w:r>
      <w:r w:rsidRPr="0037499F">
        <w:rPr>
          <w:spacing w:val="-2"/>
          <w:sz w:val="20"/>
          <w:szCs w:val="20"/>
        </w:rPr>
        <w:t xml:space="preserve"> f</w:t>
      </w:r>
      <w:r w:rsidRPr="0037499F">
        <w:rPr>
          <w:spacing w:val="1"/>
          <w:sz w:val="20"/>
          <w:szCs w:val="20"/>
        </w:rPr>
        <w:t>o</w:t>
      </w:r>
      <w:r w:rsidRPr="0037499F">
        <w:rPr>
          <w:spacing w:val="3"/>
          <w:sz w:val="20"/>
          <w:szCs w:val="20"/>
        </w:rPr>
        <w:t>r</w:t>
      </w:r>
      <w:r w:rsidRPr="0037499F">
        <w:rPr>
          <w:spacing w:val="-4"/>
          <w:sz w:val="20"/>
          <w:szCs w:val="20"/>
        </w:rPr>
        <w:t>m</w:t>
      </w:r>
      <w:r w:rsidRPr="0037499F">
        <w:rPr>
          <w:sz w:val="20"/>
          <w:szCs w:val="20"/>
        </w:rPr>
        <w:t>ā.</w:t>
      </w:r>
    </w:p>
    <w:p w:rsidR="00BD279D" w:rsidRPr="0037499F" w:rsidRDefault="00BD279D" w:rsidP="00BD279D">
      <w:pPr>
        <w:spacing w:line="200" w:lineRule="exact"/>
        <w:rPr>
          <w:sz w:val="20"/>
          <w:szCs w:val="20"/>
        </w:rPr>
      </w:pPr>
    </w:p>
    <w:p w:rsidR="00BD279D" w:rsidRPr="0037499F" w:rsidRDefault="00BD279D" w:rsidP="00BD279D">
      <w:pPr>
        <w:spacing w:before="7" w:line="260" w:lineRule="exact"/>
        <w:rPr>
          <w:sz w:val="26"/>
          <w:szCs w:val="26"/>
        </w:rPr>
      </w:pPr>
    </w:p>
    <w:p w:rsidR="00BD279D" w:rsidRPr="0037499F" w:rsidRDefault="00BD279D" w:rsidP="00BD279D">
      <w:pPr>
        <w:tabs>
          <w:tab w:val="left" w:pos="600"/>
          <w:tab w:val="left" w:pos="2000"/>
          <w:tab w:val="left" w:pos="2940"/>
          <w:tab w:val="left" w:pos="3680"/>
          <w:tab w:val="left" w:pos="4180"/>
          <w:tab w:val="left" w:pos="5680"/>
          <w:tab w:val="left" w:pos="7140"/>
          <w:tab w:val="left" w:pos="7560"/>
          <w:tab w:val="left" w:pos="8840"/>
        </w:tabs>
        <w:ind w:left="113" w:right="41"/>
      </w:pPr>
      <w:r w:rsidRPr="0037499F">
        <w:rPr>
          <w:i/>
          <w:spacing w:val="-1"/>
        </w:rPr>
        <w:t>J</w:t>
      </w:r>
      <w:r w:rsidRPr="0037499F">
        <w:rPr>
          <w:i/>
        </w:rPr>
        <w:t>a</w:t>
      </w:r>
      <w:r w:rsidRPr="0037499F">
        <w:rPr>
          <w:i/>
        </w:rPr>
        <w:tab/>
        <w:t>pret</w:t>
      </w:r>
      <w:r w:rsidRPr="0037499F">
        <w:rPr>
          <w:i/>
          <w:spacing w:val="-1"/>
        </w:rPr>
        <w:t>e</w:t>
      </w:r>
      <w:r w:rsidRPr="0037499F">
        <w:rPr>
          <w:i/>
        </w:rPr>
        <w:t>nd</w:t>
      </w:r>
      <w:r w:rsidRPr="0037499F">
        <w:rPr>
          <w:i/>
          <w:spacing w:val="-1"/>
        </w:rPr>
        <w:t>e</w:t>
      </w:r>
      <w:r w:rsidRPr="0037499F">
        <w:rPr>
          <w:i/>
        </w:rPr>
        <w:t>nta</w:t>
      </w:r>
      <w:r w:rsidRPr="0037499F">
        <w:rPr>
          <w:i/>
        </w:rPr>
        <w:tab/>
        <w:t>ies</w:t>
      </w:r>
      <w:r w:rsidRPr="0037499F">
        <w:rPr>
          <w:i/>
          <w:spacing w:val="-1"/>
        </w:rPr>
        <w:t>k</w:t>
      </w:r>
      <w:r w:rsidRPr="0037499F">
        <w:rPr>
          <w:i/>
          <w:spacing w:val="2"/>
        </w:rPr>
        <w:t>a</w:t>
      </w:r>
      <w:r w:rsidRPr="0037499F">
        <w:rPr>
          <w:i/>
        </w:rPr>
        <w:t>tā</w:t>
      </w:r>
      <w:r w:rsidRPr="0037499F">
        <w:rPr>
          <w:i/>
        </w:rPr>
        <w:tab/>
      </w:r>
      <w:r w:rsidRPr="0037499F">
        <w:rPr>
          <w:i/>
          <w:spacing w:val="-1"/>
        </w:rPr>
        <w:t>k</w:t>
      </w:r>
      <w:r w:rsidRPr="0037499F">
        <w:rPr>
          <w:i/>
        </w:rPr>
        <w:t>āda</w:t>
      </w:r>
      <w:r w:rsidRPr="0037499F">
        <w:rPr>
          <w:i/>
        </w:rPr>
        <w:tab/>
        <w:t>no</w:t>
      </w:r>
      <w:r w:rsidRPr="0037499F">
        <w:rPr>
          <w:i/>
        </w:rPr>
        <w:tab/>
        <w:t>piedā</w:t>
      </w:r>
      <w:r w:rsidRPr="0037499F">
        <w:rPr>
          <w:i/>
          <w:spacing w:val="-1"/>
        </w:rPr>
        <w:t>v</w:t>
      </w:r>
      <w:r w:rsidRPr="0037499F">
        <w:rPr>
          <w:i/>
          <w:spacing w:val="-2"/>
        </w:rPr>
        <w:t>ā</w:t>
      </w:r>
      <w:r w:rsidRPr="0037499F">
        <w:rPr>
          <w:i/>
        </w:rPr>
        <w:t>juma</w:t>
      </w:r>
      <w:r w:rsidRPr="0037499F">
        <w:rPr>
          <w:i/>
        </w:rPr>
        <w:tab/>
        <w:t>sas</w:t>
      </w:r>
      <w:r w:rsidRPr="0037499F">
        <w:rPr>
          <w:i/>
          <w:spacing w:val="1"/>
        </w:rPr>
        <w:t>t</w:t>
      </w:r>
      <w:r w:rsidRPr="0037499F">
        <w:rPr>
          <w:i/>
        </w:rPr>
        <w:t>ā</w:t>
      </w:r>
      <w:r w:rsidRPr="0037499F">
        <w:rPr>
          <w:i/>
          <w:spacing w:val="-1"/>
        </w:rPr>
        <w:t>v</w:t>
      </w:r>
      <w:r w:rsidRPr="0037499F">
        <w:rPr>
          <w:i/>
        </w:rPr>
        <w:t>daļām</w:t>
      </w:r>
      <w:r w:rsidRPr="0037499F">
        <w:rPr>
          <w:i/>
        </w:rPr>
        <w:tab/>
        <w:t>ir</w:t>
      </w:r>
      <w:r w:rsidRPr="0037499F">
        <w:rPr>
          <w:i/>
        </w:rPr>
        <w:tab/>
        <w:t>uzskatāma</w:t>
      </w:r>
      <w:r w:rsidRPr="0037499F">
        <w:rPr>
          <w:i/>
        </w:rPr>
        <w:tab/>
        <w:t xml:space="preserve">par </w:t>
      </w:r>
      <w:r w:rsidRPr="0037499F">
        <w:rPr>
          <w:i/>
          <w:spacing w:val="-1"/>
        </w:rPr>
        <w:t>k</w:t>
      </w:r>
      <w:r w:rsidRPr="0037499F">
        <w:rPr>
          <w:i/>
        </w:rPr>
        <w:t>om</w:t>
      </w:r>
      <w:r w:rsidRPr="0037499F">
        <w:rPr>
          <w:i/>
          <w:spacing w:val="-1"/>
        </w:rPr>
        <w:t>e</w:t>
      </w:r>
      <w:r w:rsidRPr="0037499F">
        <w:rPr>
          <w:i/>
        </w:rPr>
        <w:t>r</w:t>
      </w:r>
      <w:r w:rsidRPr="0037499F">
        <w:rPr>
          <w:i/>
          <w:spacing w:val="-1"/>
        </w:rPr>
        <w:t>c</w:t>
      </w:r>
      <w:r w:rsidRPr="0037499F">
        <w:rPr>
          <w:i/>
        </w:rPr>
        <w:t>nosl</w:t>
      </w:r>
      <w:r w:rsidRPr="0037499F">
        <w:rPr>
          <w:i/>
          <w:spacing w:val="-1"/>
        </w:rPr>
        <w:t>ē</w:t>
      </w:r>
      <w:r w:rsidRPr="0037499F">
        <w:rPr>
          <w:i/>
        </w:rPr>
        <w:t>p</w:t>
      </w:r>
      <w:r w:rsidRPr="0037499F">
        <w:rPr>
          <w:i/>
          <w:spacing w:val="2"/>
        </w:rPr>
        <w:t>u</w:t>
      </w:r>
      <w:r w:rsidRPr="0037499F">
        <w:rPr>
          <w:i/>
        </w:rPr>
        <w:t>mu, pr</w:t>
      </w:r>
      <w:r w:rsidRPr="0037499F">
        <w:rPr>
          <w:i/>
          <w:spacing w:val="-1"/>
        </w:rPr>
        <w:t>e</w:t>
      </w:r>
      <w:r w:rsidRPr="0037499F">
        <w:rPr>
          <w:i/>
        </w:rPr>
        <w:t>t</w:t>
      </w:r>
      <w:r w:rsidRPr="0037499F">
        <w:rPr>
          <w:i/>
          <w:spacing w:val="2"/>
        </w:rPr>
        <w:t>e</w:t>
      </w:r>
      <w:r w:rsidRPr="0037499F">
        <w:rPr>
          <w:i/>
        </w:rPr>
        <w:t>nd</w:t>
      </w:r>
      <w:r w:rsidRPr="0037499F">
        <w:rPr>
          <w:i/>
          <w:spacing w:val="-1"/>
        </w:rPr>
        <w:t>e</w:t>
      </w:r>
      <w:r w:rsidRPr="0037499F">
        <w:rPr>
          <w:i/>
        </w:rPr>
        <w:t>nts</w:t>
      </w:r>
      <w:r w:rsidRPr="0037499F">
        <w:rPr>
          <w:i/>
          <w:spacing w:val="2"/>
        </w:rPr>
        <w:t xml:space="preserve"> </w:t>
      </w:r>
      <w:r w:rsidRPr="0037499F">
        <w:rPr>
          <w:i/>
        </w:rPr>
        <w:t>to norāda sa</w:t>
      </w:r>
      <w:r w:rsidRPr="0037499F">
        <w:rPr>
          <w:i/>
          <w:spacing w:val="-1"/>
        </w:rPr>
        <w:t>v</w:t>
      </w:r>
      <w:r w:rsidRPr="0037499F">
        <w:rPr>
          <w:i/>
        </w:rPr>
        <w:t>ā piedā</w:t>
      </w:r>
      <w:r w:rsidRPr="0037499F">
        <w:rPr>
          <w:i/>
          <w:spacing w:val="-1"/>
        </w:rPr>
        <w:t>v</w:t>
      </w:r>
      <w:r w:rsidRPr="0037499F">
        <w:rPr>
          <w:i/>
        </w:rPr>
        <w:t>ājumā.</w:t>
      </w:r>
    </w:p>
    <w:p w:rsidR="00BD279D" w:rsidRDefault="00BD279D">
      <w:pPr>
        <w:widowControl/>
        <w:autoSpaceDE/>
        <w:autoSpaceDN/>
        <w:adjustRightInd/>
        <w:spacing w:after="160" w:line="259" w:lineRule="auto"/>
      </w:pPr>
    </w:p>
    <w:p w:rsidR="00BD279D" w:rsidRDefault="00BD279D">
      <w:pPr>
        <w:widowControl/>
        <w:autoSpaceDE/>
        <w:autoSpaceDN/>
        <w:adjustRightInd/>
        <w:spacing w:after="160" w:line="259" w:lineRule="auto"/>
      </w:pPr>
      <w:r>
        <w:br w:type="page"/>
      </w:r>
    </w:p>
    <w:p w:rsidR="00C111B7" w:rsidRPr="00817361" w:rsidRDefault="00C111B7" w:rsidP="00C111B7">
      <w:pPr>
        <w:jc w:val="right"/>
      </w:pPr>
      <w:r>
        <w:lastRenderedPageBreak/>
        <w:t>3</w:t>
      </w:r>
      <w:r w:rsidRPr="00817361">
        <w:t>.pielikums</w:t>
      </w:r>
    </w:p>
    <w:p w:rsidR="00C111B7" w:rsidRPr="00817361" w:rsidRDefault="00C111B7" w:rsidP="00C111B7">
      <w:pPr>
        <w:jc w:val="right"/>
      </w:pPr>
      <w:r>
        <w:t>Iepirkuma Nr. ĶNP 2016/13</w:t>
      </w:r>
      <w:r w:rsidRPr="00817361">
        <w:t xml:space="preserve"> nolikumam</w:t>
      </w:r>
    </w:p>
    <w:p w:rsidR="00C111B7" w:rsidRPr="00124958" w:rsidRDefault="00C111B7" w:rsidP="00C111B7">
      <w:pPr>
        <w:jc w:val="right"/>
        <w:rPr>
          <w:sz w:val="16"/>
          <w:szCs w:val="16"/>
        </w:rPr>
      </w:pPr>
    </w:p>
    <w:p w:rsidR="00C111B7" w:rsidRPr="00FF0274" w:rsidRDefault="00C111B7" w:rsidP="00C111B7">
      <w:pPr>
        <w:jc w:val="center"/>
        <w:rPr>
          <w:b/>
          <w:bCs/>
          <w:sz w:val="28"/>
          <w:szCs w:val="28"/>
        </w:rPr>
      </w:pPr>
      <w:r w:rsidRPr="00FF0274">
        <w:rPr>
          <w:b/>
          <w:bCs/>
          <w:sz w:val="28"/>
          <w:szCs w:val="28"/>
        </w:rPr>
        <w:t>Finanšu piedāvājums</w:t>
      </w:r>
    </w:p>
    <w:p w:rsidR="00C111B7" w:rsidRPr="008425CF" w:rsidRDefault="00C111B7" w:rsidP="00C111B7">
      <w:pPr>
        <w:jc w:val="center"/>
        <w:rPr>
          <w:b/>
          <w:bCs/>
        </w:rPr>
      </w:pPr>
      <w:r w:rsidRPr="008425CF">
        <w:t>Iepirkumam</w:t>
      </w:r>
      <w:r w:rsidRPr="008425CF">
        <w:rPr>
          <w:b/>
          <w:bCs/>
        </w:rPr>
        <w:t xml:space="preserve"> </w:t>
      </w:r>
      <w:r w:rsidRPr="008425CF">
        <w:t>„</w:t>
      </w:r>
      <w:r>
        <w:t xml:space="preserve"> </w:t>
      </w:r>
      <w:r w:rsidR="00BD279D" w:rsidRPr="00BD279D">
        <w:rPr>
          <w:b/>
          <w:sz w:val="28"/>
          <w:szCs w:val="28"/>
        </w:rPr>
        <w:t>Mēbeļu iegāde, piegāde un uzstādīšana Ķekavas vidusskolā</w:t>
      </w:r>
      <w:r w:rsidRPr="008425CF">
        <w:t>”</w:t>
      </w:r>
    </w:p>
    <w:p w:rsidR="00C111B7" w:rsidRDefault="00C111B7" w:rsidP="00C111B7">
      <w:pPr>
        <w:ind w:left="1440" w:firstLine="720"/>
        <w:rPr>
          <w:b/>
          <w:bCs/>
        </w:rPr>
      </w:pPr>
      <w:r>
        <w:t xml:space="preserve"> Iepirkuma identifikācijas Nr.</w:t>
      </w:r>
      <w:proofErr w:type="gramStart"/>
      <w:r>
        <w:t xml:space="preserve"> : </w:t>
      </w:r>
      <w:proofErr w:type="gramEnd"/>
      <w:r>
        <w:t>ĶNP 2016/</w:t>
      </w:r>
      <w:r w:rsidR="00BD279D">
        <w:t>23</w:t>
      </w:r>
    </w:p>
    <w:p w:rsidR="00C111B7" w:rsidRPr="00D47E4F" w:rsidRDefault="00C111B7" w:rsidP="00C111B7">
      <w:pPr>
        <w:widowControl/>
        <w:numPr>
          <w:ilvl w:val="0"/>
          <w:numId w:val="4"/>
        </w:numPr>
        <w:autoSpaceDE/>
        <w:autoSpaceDN/>
        <w:adjustRightInd/>
        <w:rPr>
          <w:b/>
          <w:bCs/>
        </w:rPr>
      </w:pPr>
      <w:r w:rsidRPr="00D47E4F">
        <w:rPr>
          <w:b/>
          <w:bCs/>
        </w:rPr>
        <w:t xml:space="preserve">Iesniedza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C111B7" w:rsidTr="00347EC7">
        <w:tc>
          <w:tcPr>
            <w:tcW w:w="4261" w:type="dxa"/>
          </w:tcPr>
          <w:p w:rsidR="00C111B7" w:rsidRDefault="00C111B7" w:rsidP="00347EC7">
            <w:r>
              <w:t>Pretendenta nosaukums un adrese</w:t>
            </w:r>
          </w:p>
        </w:tc>
        <w:tc>
          <w:tcPr>
            <w:tcW w:w="4261" w:type="dxa"/>
          </w:tcPr>
          <w:p w:rsidR="00C111B7" w:rsidRDefault="00C111B7" w:rsidP="00347EC7">
            <w:r>
              <w:t>Rekvizīti</w:t>
            </w:r>
          </w:p>
        </w:tc>
      </w:tr>
      <w:tr w:rsidR="00C111B7" w:rsidTr="00347EC7">
        <w:tc>
          <w:tcPr>
            <w:tcW w:w="4261" w:type="dxa"/>
          </w:tcPr>
          <w:p w:rsidR="00C111B7" w:rsidRDefault="00C111B7" w:rsidP="00347EC7">
            <w:r>
              <w:t>SIA</w:t>
            </w:r>
          </w:p>
          <w:p w:rsidR="00C111B7" w:rsidRDefault="00C111B7" w:rsidP="00347EC7">
            <w:r>
              <w:t>Reģ. Nr. LV</w:t>
            </w:r>
          </w:p>
          <w:p w:rsidR="00C111B7" w:rsidRDefault="00C111B7" w:rsidP="00347EC7">
            <w:proofErr w:type="spellStart"/>
            <w:r>
              <w:t>Jurid</w:t>
            </w:r>
            <w:proofErr w:type="spellEnd"/>
            <w:r>
              <w:t xml:space="preserve">. adrese: </w:t>
            </w:r>
          </w:p>
          <w:p w:rsidR="00C111B7" w:rsidRDefault="00C111B7" w:rsidP="00347EC7">
            <w:r>
              <w:t xml:space="preserve">LV- </w:t>
            </w:r>
          </w:p>
        </w:tc>
        <w:tc>
          <w:tcPr>
            <w:tcW w:w="4261" w:type="dxa"/>
          </w:tcPr>
          <w:p w:rsidR="00C111B7" w:rsidRDefault="00C111B7" w:rsidP="00347EC7"/>
        </w:tc>
      </w:tr>
    </w:tbl>
    <w:p w:rsidR="00C111B7" w:rsidRDefault="00C111B7" w:rsidP="00C111B7">
      <w:pPr>
        <w:ind w:left="360"/>
      </w:pPr>
    </w:p>
    <w:p w:rsidR="00C111B7" w:rsidRPr="00D47E4F" w:rsidRDefault="00C111B7" w:rsidP="00C111B7">
      <w:pPr>
        <w:widowControl/>
        <w:numPr>
          <w:ilvl w:val="0"/>
          <w:numId w:val="4"/>
        </w:numPr>
        <w:autoSpaceDE/>
        <w:autoSpaceDN/>
        <w:adjustRightInd/>
        <w:rPr>
          <w:b/>
          <w:bCs/>
        </w:rPr>
      </w:pPr>
      <w:r w:rsidRPr="00D47E4F">
        <w:rPr>
          <w:b/>
          <w:bCs/>
        </w:rPr>
        <w:t>Kontaktpersona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C111B7" w:rsidTr="00347EC7">
        <w:tc>
          <w:tcPr>
            <w:tcW w:w="1908" w:type="dxa"/>
          </w:tcPr>
          <w:p w:rsidR="00C111B7" w:rsidRDefault="00C111B7" w:rsidP="00347EC7">
            <w:r>
              <w:t>Vārds, Uzvārds</w:t>
            </w:r>
          </w:p>
        </w:tc>
        <w:tc>
          <w:tcPr>
            <w:tcW w:w="6614" w:type="dxa"/>
          </w:tcPr>
          <w:p w:rsidR="00C111B7" w:rsidRDefault="00C111B7" w:rsidP="00347EC7"/>
        </w:tc>
      </w:tr>
      <w:tr w:rsidR="00C111B7" w:rsidTr="00347EC7">
        <w:tc>
          <w:tcPr>
            <w:tcW w:w="1908" w:type="dxa"/>
          </w:tcPr>
          <w:p w:rsidR="00C111B7" w:rsidRDefault="00C111B7" w:rsidP="00347EC7">
            <w:r>
              <w:t>Adrese</w:t>
            </w:r>
          </w:p>
        </w:tc>
        <w:tc>
          <w:tcPr>
            <w:tcW w:w="6614" w:type="dxa"/>
          </w:tcPr>
          <w:p w:rsidR="00C111B7" w:rsidRDefault="00C111B7" w:rsidP="00347EC7"/>
        </w:tc>
      </w:tr>
      <w:tr w:rsidR="00C111B7" w:rsidTr="00347EC7">
        <w:tc>
          <w:tcPr>
            <w:tcW w:w="1908" w:type="dxa"/>
          </w:tcPr>
          <w:p w:rsidR="00C111B7" w:rsidRDefault="00C111B7" w:rsidP="00347EC7">
            <w:r>
              <w:t>Tālr./Fax</w:t>
            </w:r>
          </w:p>
        </w:tc>
        <w:tc>
          <w:tcPr>
            <w:tcW w:w="6614" w:type="dxa"/>
          </w:tcPr>
          <w:p w:rsidR="00C111B7" w:rsidRDefault="00C111B7" w:rsidP="00347EC7"/>
        </w:tc>
      </w:tr>
      <w:tr w:rsidR="00C111B7" w:rsidTr="00347EC7">
        <w:tc>
          <w:tcPr>
            <w:tcW w:w="1908" w:type="dxa"/>
          </w:tcPr>
          <w:p w:rsidR="00C111B7" w:rsidRDefault="00C111B7" w:rsidP="00347EC7">
            <w:r>
              <w:t>e-pasta adrese</w:t>
            </w:r>
          </w:p>
        </w:tc>
        <w:tc>
          <w:tcPr>
            <w:tcW w:w="6614" w:type="dxa"/>
          </w:tcPr>
          <w:p w:rsidR="00C111B7" w:rsidRDefault="00C111B7" w:rsidP="00347EC7"/>
        </w:tc>
      </w:tr>
    </w:tbl>
    <w:p w:rsidR="00C111B7" w:rsidRDefault="00C111B7" w:rsidP="00C111B7"/>
    <w:p w:rsidR="00C111B7" w:rsidRDefault="00C111B7" w:rsidP="00C111B7">
      <w:pPr>
        <w:widowControl/>
        <w:numPr>
          <w:ilvl w:val="0"/>
          <w:numId w:val="4"/>
        </w:numPr>
        <w:autoSpaceDE/>
        <w:autoSpaceDN/>
        <w:adjustRightInd/>
      </w:pPr>
      <w:r w:rsidRPr="00D47E4F">
        <w:rPr>
          <w:b/>
          <w:bCs/>
        </w:rPr>
        <w:t>Piedāvājums</w:t>
      </w:r>
    </w:p>
    <w:p w:rsidR="00C111B7" w:rsidRDefault="00C111B7" w:rsidP="00C111B7">
      <w:pPr>
        <w:jc w:val="both"/>
      </w:pPr>
      <w:r>
        <w:t>Mēs piedāvājam veikt</w:t>
      </w:r>
      <w:r w:rsidRPr="00BD279D">
        <w:t xml:space="preserve"> </w:t>
      </w:r>
      <w:r w:rsidR="00BD279D">
        <w:t>Mēbeļu iegādi</w:t>
      </w:r>
      <w:r w:rsidR="00BD279D" w:rsidRPr="00BD279D">
        <w:t>, piegād</w:t>
      </w:r>
      <w:r w:rsidR="00BD279D">
        <w:t>i</w:t>
      </w:r>
      <w:r w:rsidR="00BD279D" w:rsidRPr="00BD279D">
        <w:t xml:space="preserve"> un uzstādīšan</w:t>
      </w:r>
      <w:r w:rsidR="00BD279D">
        <w:t>u</w:t>
      </w:r>
      <w:r w:rsidR="00BD279D" w:rsidRPr="00BD279D">
        <w:t xml:space="preserve"> Ķekavas vidusskolā</w:t>
      </w:r>
      <w:r w:rsidRPr="00BD279D">
        <w:t xml:space="preserve">, </w:t>
      </w:r>
      <w:r>
        <w:t>atbilstoši tehniskajam piedāvājumam un iepirkuma Nolikuma tehniskajai specifikācijai noteiktajā laika periodā bez ierobežojumiem.</w:t>
      </w:r>
    </w:p>
    <w:p w:rsidR="00C111B7" w:rsidRDefault="00C111B7" w:rsidP="00C111B7">
      <w:pPr>
        <w:ind w:left="360"/>
      </w:pPr>
    </w:p>
    <w:p w:rsidR="00C111B7" w:rsidRDefault="00C111B7" w:rsidP="00C111B7">
      <w:pPr>
        <w:ind w:left="360"/>
      </w:pPr>
      <w:r>
        <w:t xml:space="preserve">3.1.Mūsu piedāvātā līgumcena EUR bez PVN: </w:t>
      </w:r>
    </w:p>
    <w:p w:rsidR="00C111B7" w:rsidRDefault="00C111B7" w:rsidP="00C111B7">
      <w:pPr>
        <w:jc w:val="center"/>
        <w:rPr>
          <w:i/>
          <w:iCs/>
          <w:sz w:val="20"/>
          <w:szCs w:val="20"/>
        </w:rPr>
      </w:pPr>
    </w:p>
    <w:p w:rsidR="00C111B7" w:rsidRPr="00124958" w:rsidRDefault="00C111B7" w:rsidP="00C111B7">
      <w:pPr>
        <w:rPr>
          <w:b/>
          <w:bCs/>
        </w:rPr>
      </w:pPr>
      <w:r w:rsidRPr="00124958">
        <w:rPr>
          <w:b/>
          <w:bCs/>
        </w:rPr>
        <w:t>___________________________________________________________</w:t>
      </w:r>
    </w:p>
    <w:p w:rsidR="00C111B7" w:rsidRDefault="00C111B7" w:rsidP="00C111B7">
      <w:pPr>
        <w:jc w:val="center"/>
        <w:rPr>
          <w:i/>
          <w:iCs/>
          <w:sz w:val="20"/>
          <w:szCs w:val="20"/>
        </w:rPr>
      </w:pPr>
      <w:r w:rsidRPr="000E219F">
        <w:rPr>
          <w:i/>
          <w:iCs/>
          <w:sz w:val="20"/>
          <w:szCs w:val="20"/>
        </w:rPr>
        <w:t>(summa</w:t>
      </w:r>
      <w:proofErr w:type="gramStart"/>
      <w:r w:rsidRPr="000E219F">
        <w:rPr>
          <w:i/>
          <w:iCs/>
          <w:sz w:val="20"/>
          <w:szCs w:val="20"/>
        </w:rPr>
        <w:t xml:space="preserve"> </w:t>
      </w:r>
      <w:r>
        <w:rPr>
          <w:i/>
          <w:iCs/>
          <w:sz w:val="20"/>
          <w:szCs w:val="20"/>
        </w:rPr>
        <w:t xml:space="preserve"> </w:t>
      </w:r>
      <w:proofErr w:type="gramEnd"/>
      <w:r>
        <w:rPr>
          <w:i/>
          <w:iCs/>
          <w:sz w:val="20"/>
          <w:szCs w:val="20"/>
        </w:rPr>
        <w:t xml:space="preserve">cipariem un </w:t>
      </w:r>
      <w:r w:rsidRPr="000E219F">
        <w:rPr>
          <w:i/>
          <w:iCs/>
          <w:sz w:val="20"/>
          <w:szCs w:val="20"/>
        </w:rPr>
        <w:t>vārdiem</w:t>
      </w:r>
      <w:r>
        <w:rPr>
          <w:i/>
          <w:iCs/>
          <w:sz w:val="20"/>
          <w:szCs w:val="20"/>
        </w:rPr>
        <w:t xml:space="preserve"> </w:t>
      </w:r>
      <w:proofErr w:type="spellStart"/>
      <w:r>
        <w:rPr>
          <w:i/>
          <w:iCs/>
          <w:sz w:val="20"/>
          <w:szCs w:val="20"/>
        </w:rPr>
        <w:t>Eur</w:t>
      </w:r>
      <w:proofErr w:type="spellEnd"/>
      <w:r w:rsidRPr="000E219F">
        <w:rPr>
          <w:i/>
          <w:iCs/>
          <w:sz w:val="20"/>
          <w:szCs w:val="20"/>
        </w:rPr>
        <w:t>, bez PVN)</w:t>
      </w:r>
    </w:p>
    <w:p w:rsidR="00C111B7" w:rsidRDefault="00C111B7" w:rsidP="00C111B7">
      <w:pPr>
        <w:jc w:val="center"/>
        <w:rPr>
          <w:i/>
          <w:iCs/>
        </w:rPr>
      </w:pPr>
    </w:p>
    <w:p w:rsidR="00C111B7" w:rsidRPr="001B3154" w:rsidRDefault="00C111B7" w:rsidP="00C111B7">
      <w:pPr>
        <w:widowControl/>
        <w:numPr>
          <w:ilvl w:val="1"/>
          <w:numId w:val="6"/>
        </w:numPr>
        <w:autoSpaceDE/>
        <w:autoSpaceDN/>
        <w:adjustRightInd/>
      </w:pPr>
      <w:r w:rsidRPr="001B3154">
        <w:t xml:space="preserve"> Piedāvātais garantijas laiks</w:t>
      </w:r>
      <w:r w:rsidR="005119D7">
        <w:t>:</w:t>
      </w:r>
      <w:proofErr w:type="gramStart"/>
      <w:r w:rsidRPr="001B3154">
        <w:t xml:space="preserve">  </w:t>
      </w:r>
      <w:proofErr w:type="gramEnd"/>
      <w:r w:rsidR="005119D7">
        <w:t>5 (pieci)</w:t>
      </w:r>
      <w:r w:rsidR="005119D7" w:rsidRPr="00821CA8">
        <w:t xml:space="preserve"> </w:t>
      </w:r>
      <w:r w:rsidR="005119D7">
        <w:t>gadi apmeklētāju krēsliem, 2 (divi)</w:t>
      </w:r>
      <w:r w:rsidR="005119D7" w:rsidRPr="00821CA8">
        <w:t xml:space="preserve"> </w:t>
      </w:r>
      <w:r w:rsidR="005119D7">
        <w:t>gadi pārējām mēbelēm</w:t>
      </w:r>
      <w:r w:rsidR="005119D7">
        <w:t>.</w:t>
      </w:r>
    </w:p>
    <w:p w:rsidR="00C111B7" w:rsidRDefault="00C111B7" w:rsidP="00C111B7"/>
    <w:p w:rsidR="00C111B7" w:rsidRDefault="00C111B7" w:rsidP="00C111B7">
      <w:pPr>
        <w:widowControl/>
        <w:numPr>
          <w:ilvl w:val="1"/>
          <w:numId w:val="6"/>
        </w:numPr>
        <w:autoSpaceDE/>
        <w:autoSpaceDN/>
        <w:adjustRightInd/>
      </w:pPr>
      <w:r>
        <w:t xml:space="preserve"> Piedāvājums </w:t>
      </w:r>
      <w:r w:rsidRPr="00484C9F">
        <w:t>derīgs līdz</w:t>
      </w:r>
      <w:r>
        <w:t xml:space="preserve"> iepirkuma līguma noslēgšanai;</w:t>
      </w:r>
    </w:p>
    <w:p w:rsidR="00C111B7" w:rsidRDefault="00C111B7" w:rsidP="00C111B7">
      <w:pPr>
        <w:widowControl/>
        <w:numPr>
          <w:ilvl w:val="1"/>
          <w:numId w:val="6"/>
        </w:numPr>
        <w:autoSpaceDE/>
        <w:autoSpaceDN/>
        <w:adjustRightInd/>
      </w:pPr>
      <w:r>
        <w:t xml:space="preserve">  Mēs apliecinām, ka:</w:t>
      </w:r>
    </w:p>
    <w:p w:rsidR="00C111B7" w:rsidRDefault="00C111B7" w:rsidP="00C111B7">
      <w:pPr>
        <w:widowControl/>
        <w:numPr>
          <w:ilvl w:val="0"/>
          <w:numId w:val="5"/>
        </w:numPr>
        <w:autoSpaceDE/>
        <w:autoSpaceDN/>
        <w:adjustRightInd/>
      </w:pPr>
      <w:r>
        <w:t>Attiecībā uz pretendentu nepastāv Publisko iepirkumu likuma 8.</w:t>
      </w:r>
      <w:r>
        <w:rPr>
          <w:vertAlign w:val="superscript"/>
        </w:rPr>
        <w:t>2</w:t>
      </w:r>
      <w:r>
        <w:t xml:space="preserve"> panta piektajā daļā noteiktie nosacījumi;</w:t>
      </w:r>
    </w:p>
    <w:p w:rsidR="00C111B7" w:rsidRDefault="00C111B7" w:rsidP="00C111B7">
      <w:pPr>
        <w:widowControl/>
        <w:numPr>
          <w:ilvl w:val="0"/>
          <w:numId w:val="5"/>
        </w:numPr>
        <w:autoSpaceDE/>
        <w:autoSpaceDN/>
        <w:adjustRightInd/>
      </w:pPr>
      <w:r>
        <w:t>Visas piedāvājumā sniegtās ziņas par Pretendentu ir patiesas.</w:t>
      </w:r>
    </w:p>
    <w:p w:rsidR="00C111B7" w:rsidRDefault="00C111B7" w:rsidP="00C111B7">
      <w:pPr>
        <w:ind w:left="1080"/>
      </w:pPr>
      <w:r>
        <w:t>Paraksta pretendenta vadītājs vai pilnvarota 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074"/>
      </w:tblGrid>
      <w:tr w:rsidR="00C111B7" w:rsidTr="00347EC7">
        <w:tc>
          <w:tcPr>
            <w:tcW w:w="2448" w:type="dxa"/>
          </w:tcPr>
          <w:p w:rsidR="00C111B7" w:rsidRDefault="00C111B7" w:rsidP="00347EC7">
            <w:r>
              <w:t>Vārds, Uzvārds, Amats</w:t>
            </w:r>
          </w:p>
        </w:tc>
        <w:tc>
          <w:tcPr>
            <w:tcW w:w="6074" w:type="dxa"/>
          </w:tcPr>
          <w:p w:rsidR="00C111B7" w:rsidRDefault="00C111B7" w:rsidP="00347EC7"/>
        </w:tc>
      </w:tr>
      <w:tr w:rsidR="00C111B7" w:rsidTr="00347EC7">
        <w:tc>
          <w:tcPr>
            <w:tcW w:w="2448" w:type="dxa"/>
          </w:tcPr>
          <w:p w:rsidR="00C111B7" w:rsidRDefault="00C111B7" w:rsidP="00347EC7">
            <w:r>
              <w:t>Paraksts</w:t>
            </w:r>
          </w:p>
        </w:tc>
        <w:tc>
          <w:tcPr>
            <w:tcW w:w="6074" w:type="dxa"/>
          </w:tcPr>
          <w:p w:rsidR="00C111B7" w:rsidRDefault="00C111B7" w:rsidP="00347EC7"/>
        </w:tc>
      </w:tr>
      <w:tr w:rsidR="00C111B7" w:rsidTr="00347EC7">
        <w:tc>
          <w:tcPr>
            <w:tcW w:w="2448" w:type="dxa"/>
          </w:tcPr>
          <w:p w:rsidR="00C111B7" w:rsidRDefault="00C111B7" w:rsidP="00347EC7">
            <w:r>
              <w:t>Datums</w:t>
            </w:r>
          </w:p>
        </w:tc>
        <w:tc>
          <w:tcPr>
            <w:tcW w:w="6074" w:type="dxa"/>
          </w:tcPr>
          <w:p w:rsidR="00C111B7" w:rsidRDefault="00C111B7" w:rsidP="00347EC7"/>
        </w:tc>
      </w:tr>
    </w:tbl>
    <w:p w:rsidR="00C111B7" w:rsidRDefault="00C111B7" w:rsidP="00C111B7">
      <w:r w:rsidRPr="00C90347">
        <w:rPr>
          <w:sz w:val="22"/>
          <w:szCs w:val="22"/>
        </w:rPr>
        <w:t>Ja piedāvājumu ir parakstījusi pilnvarota persona, piedāvājumam jāpievieno pilnvara.</w:t>
      </w:r>
    </w:p>
    <w:p w:rsidR="00A44587" w:rsidRDefault="00A44587" w:rsidP="00C111B7">
      <w:pPr>
        <w:widowControl/>
        <w:autoSpaceDE/>
        <w:autoSpaceDN/>
        <w:adjustRightInd/>
        <w:spacing w:after="160" w:line="259" w:lineRule="auto"/>
      </w:pPr>
    </w:p>
    <w:sectPr w:rsidR="00A44587" w:rsidSect="00780448">
      <w:pgSz w:w="11909" w:h="16834"/>
      <w:pgMar w:top="1440" w:right="994"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5E4" w:rsidRDefault="003D45E4">
      <w:r>
        <w:separator/>
      </w:r>
    </w:p>
  </w:endnote>
  <w:endnote w:type="continuationSeparator" w:id="0">
    <w:p w:rsidR="003D45E4" w:rsidRDefault="003D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AE0" w:rsidRDefault="005F6CD2">
    <w:pPr>
      <w:pStyle w:val="Footer"/>
      <w:jc w:val="center"/>
    </w:pPr>
    <w:r>
      <w:fldChar w:fldCharType="begin"/>
    </w:r>
    <w:r>
      <w:instrText xml:space="preserve"> PAGE   \* MERGEFORMAT </w:instrText>
    </w:r>
    <w:r>
      <w:fldChar w:fldCharType="separate"/>
    </w:r>
    <w:r w:rsidR="005119D7">
      <w:rPr>
        <w:noProof/>
      </w:rPr>
      <w:t>6</w:t>
    </w:r>
    <w:r>
      <w:rPr>
        <w:noProof/>
      </w:rPr>
      <w:fldChar w:fldCharType="end"/>
    </w:r>
  </w:p>
  <w:p w:rsidR="00A579EA" w:rsidRDefault="00511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5E4" w:rsidRDefault="003D45E4">
      <w:r>
        <w:separator/>
      </w:r>
    </w:p>
  </w:footnote>
  <w:footnote w:type="continuationSeparator" w:id="0">
    <w:p w:rsidR="003D45E4" w:rsidRDefault="003D45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4BE67D8"/>
    <w:multiLevelType w:val="multilevel"/>
    <w:tmpl w:val="939405EC"/>
    <w:lvl w:ilvl="0">
      <w:start w:val="4"/>
      <w:numFmt w:val="decimal"/>
      <w:lvlText w:val="%1."/>
      <w:lvlJc w:val="left"/>
      <w:pPr>
        <w:tabs>
          <w:tab w:val="num" w:pos="1852"/>
        </w:tabs>
        <w:ind w:left="1852" w:hanging="360"/>
      </w:pPr>
      <w:rPr>
        <w:rFonts w:ascii="Times New Roman" w:hAnsi="Times New Roman" w:hint="default"/>
        <w:b/>
        <w:color w:val="auto"/>
      </w:rPr>
    </w:lvl>
    <w:lvl w:ilvl="1">
      <w:start w:val="1"/>
      <w:numFmt w:val="decimal"/>
      <w:lvlText w:val="%1.%2."/>
      <w:lvlJc w:val="left"/>
      <w:pPr>
        <w:tabs>
          <w:tab w:val="num" w:pos="360"/>
        </w:tabs>
        <w:ind w:left="360" w:hanging="360"/>
      </w:pPr>
      <w:rPr>
        <w:rFonts w:ascii="Times New Roman" w:hAnsi="Times New Roman" w:hint="default"/>
        <w:b w:val="0"/>
        <w:color w:val="auto"/>
        <w:sz w:val="26"/>
        <w:szCs w:val="26"/>
      </w:rPr>
    </w:lvl>
    <w:lvl w:ilvl="2">
      <w:start w:val="1"/>
      <w:numFmt w:val="decimal"/>
      <w:lvlText w:val="%1.%2.%3."/>
      <w:lvlJc w:val="left"/>
      <w:pPr>
        <w:tabs>
          <w:tab w:val="num" w:pos="720"/>
        </w:tabs>
        <w:ind w:left="720" w:hanging="720"/>
      </w:pPr>
      <w:rPr>
        <w:rFonts w:ascii="Times New Roman" w:hAnsi="Times New Roman" w:hint="default"/>
        <w:b w:val="0"/>
        <w:i w:val="0"/>
        <w:color w:val="auto"/>
        <w:sz w:val="26"/>
        <w:szCs w:val="26"/>
      </w:rPr>
    </w:lvl>
    <w:lvl w:ilvl="3">
      <w:start w:val="1"/>
      <w:numFmt w:val="decimal"/>
      <w:lvlText w:val="%1.%2.%3.%4."/>
      <w:lvlJc w:val="left"/>
      <w:pPr>
        <w:tabs>
          <w:tab w:val="num" w:pos="720"/>
        </w:tabs>
        <w:ind w:left="720" w:hanging="720"/>
      </w:pPr>
      <w:rPr>
        <w:rFonts w:ascii="Times New Roman" w:hAnsi="Times New Roman" w:hint="default"/>
        <w:b w:val="0"/>
        <w:i w:val="0"/>
        <w:color w:val="auto"/>
        <w:sz w:val="26"/>
        <w:szCs w:val="26"/>
      </w:rPr>
    </w:lvl>
    <w:lvl w:ilvl="4">
      <w:start w:val="1"/>
      <w:numFmt w:val="decimal"/>
      <w:lvlText w:val="%1.%2.%3.%4.%5."/>
      <w:lvlJc w:val="left"/>
      <w:pPr>
        <w:tabs>
          <w:tab w:val="num" w:pos="2708"/>
        </w:tabs>
        <w:ind w:left="2708" w:hanging="1080"/>
      </w:pPr>
      <w:rPr>
        <w:rFonts w:ascii="Times New Roman" w:hAnsi="Times New Roman" w:hint="default"/>
        <w:b w:val="0"/>
        <w:color w:val="auto"/>
      </w:rPr>
    </w:lvl>
    <w:lvl w:ilvl="5">
      <w:start w:val="1"/>
      <w:numFmt w:val="decimal"/>
      <w:lvlText w:val="%1.%2.%3.%4.%5.%6."/>
      <w:lvlJc w:val="left"/>
      <w:pPr>
        <w:tabs>
          <w:tab w:val="num" w:pos="2742"/>
        </w:tabs>
        <w:ind w:left="2742" w:hanging="1080"/>
      </w:pPr>
      <w:rPr>
        <w:rFonts w:ascii="Times New Roman" w:hAnsi="Times New Roman" w:hint="default"/>
        <w:b w:val="0"/>
        <w:color w:val="auto"/>
      </w:rPr>
    </w:lvl>
    <w:lvl w:ilvl="6">
      <w:start w:val="1"/>
      <w:numFmt w:val="decimal"/>
      <w:lvlText w:val="%1.%2.%3.%4.%5.%6.%7."/>
      <w:lvlJc w:val="left"/>
      <w:pPr>
        <w:tabs>
          <w:tab w:val="num" w:pos="3136"/>
        </w:tabs>
        <w:ind w:left="3136" w:hanging="1440"/>
      </w:pPr>
      <w:rPr>
        <w:rFonts w:ascii="Times New Roman" w:hAnsi="Times New Roman" w:hint="default"/>
        <w:b w:val="0"/>
        <w:color w:val="auto"/>
      </w:rPr>
    </w:lvl>
    <w:lvl w:ilvl="7">
      <w:start w:val="1"/>
      <w:numFmt w:val="decimal"/>
      <w:lvlText w:val="%1.%2.%3.%4.%5.%6.%7.%8."/>
      <w:lvlJc w:val="left"/>
      <w:pPr>
        <w:tabs>
          <w:tab w:val="num" w:pos="3170"/>
        </w:tabs>
        <w:ind w:left="3170" w:hanging="1440"/>
      </w:pPr>
      <w:rPr>
        <w:rFonts w:ascii="Times New Roman" w:hAnsi="Times New Roman" w:hint="default"/>
        <w:b w:val="0"/>
        <w:color w:val="auto"/>
      </w:rPr>
    </w:lvl>
    <w:lvl w:ilvl="8">
      <w:start w:val="1"/>
      <w:numFmt w:val="decimal"/>
      <w:lvlText w:val="%1.%2.%3.%4.%5.%6.%7.%8.%9."/>
      <w:lvlJc w:val="left"/>
      <w:pPr>
        <w:tabs>
          <w:tab w:val="num" w:pos="3564"/>
        </w:tabs>
        <w:ind w:left="3564" w:hanging="1800"/>
      </w:pPr>
      <w:rPr>
        <w:rFonts w:ascii="Times New Roman" w:hAnsi="Times New Roman" w:hint="default"/>
        <w:b w:val="0"/>
        <w:color w:val="auto"/>
      </w:rPr>
    </w:lvl>
  </w:abstractNum>
  <w:abstractNum w:abstractNumId="2">
    <w:nsid w:val="184B3933"/>
    <w:multiLevelType w:val="multilevel"/>
    <w:tmpl w:val="040C93B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34195289"/>
    <w:multiLevelType w:val="hybridMultilevel"/>
    <w:tmpl w:val="AEA6B000"/>
    <w:lvl w:ilvl="0" w:tplc="857EC0B6">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cs="Wingdings"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cs="Wingdings" w:hint="default"/>
      </w:rPr>
    </w:lvl>
    <w:lvl w:ilvl="3" w:tplc="04260001">
      <w:start w:val="1"/>
      <w:numFmt w:val="bullet"/>
      <w:lvlText w:val=""/>
      <w:lvlJc w:val="left"/>
      <w:pPr>
        <w:tabs>
          <w:tab w:val="num" w:pos="3600"/>
        </w:tabs>
        <w:ind w:left="3600" w:hanging="360"/>
      </w:pPr>
      <w:rPr>
        <w:rFonts w:ascii="Symbol" w:hAnsi="Symbol" w:cs="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cs="Wingdings" w:hint="default"/>
      </w:rPr>
    </w:lvl>
    <w:lvl w:ilvl="6" w:tplc="04260001">
      <w:start w:val="1"/>
      <w:numFmt w:val="bullet"/>
      <w:lvlText w:val=""/>
      <w:lvlJc w:val="left"/>
      <w:pPr>
        <w:tabs>
          <w:tab w:val="num" w:pos="5760"/>
        </w:tabs>
        <w:ind w:left="5760" w:hanging="360"/>
      </w:pPr>
      <w:rPr>
        <w:rFonts w:ascii="Symbol" w:hAnsi="Symbol" w:cs="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cs="Wingdings" w:hint="default"/>
      </w:rPr>
    </w:lvl>
  </w:abstractNum>
  <w:abstractNum w:abstractNumId="6">
    <w:nsid w:val="56B939C5"/>
    <w:multiLevelType w:val="multilevel"/>
    <w:tmpl w:val="9F343F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7">
    <w:nsid w:val="6F4279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3E62150"/>
    <w:multiLevelType w:val="hybridMultilevel"/>
    <w:tmpl w:val="A314CECA"/>
    <w:lvl w:ilvl="0" w:tplc="4AFAAAEC">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9">
    <w:nsid w:val="74A826E1"/>
    <w:multiLevelType w:val="hybridMultilevel"/>
    <w:tmpl w:val="D020D7E2"/>
    <w:lvl w:ilvl="0" w:tplc="DAA46944">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num w:numId="1">
    <w:abstractNumId w:val="7"/>
  </w:num>
  <w:num w:numId="2">
    <w:abstractNumId w:val="8"/>
  </w:num>
  <w:num w:numId="3">
    <w:abstractNumId w:val="9"/>
  </w:num>
  <w:num w:numId="4">
    <w:abstractNumId w:val="2"/>
  </w:num>
  <w:num w:numId="5">
    <w:abstractNumId w:val="5"/>
  </w:num>
  <w:num w:numId="6">
    <w:abstractNumId w:val="3"/>
  </w:num>
  <w:num w:numId="7">
    <w:abstractNumId w:val="6"/>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1F1"/>
    <w:rsid w:val="00013F3F"/>
    <w:rsid w:val="00025530"/>
    <w:rsid w:val="000329C4"/>
    <w:rsid w:val="0015666F"/>
    <w:rsid w:val="001753F4"/>
    <w:rsid w:val="001F346E"/>
    <w:rsid w:val="002169C4"/>
    <w:rsid w:val="00226FF7"/>
    <w:rsid w:val="00260A29"/>
    <w:rsid w:val="00263D02"/>
    <w:rsid w:val="002C40BA"/>
    <w:rsid w:val="002E6121"/>
    <w:rsid w:val="00335B0F"/>
    <w:rsid w:val="003935EE"/>
    <w:rsid w:val="003D45E4"/>
    <w:rsid w:val="003E4C8F"/>
    <w:rsid w:val="003E7F24"/>
    <w:rsid w:val="00421497"/>
    <w:rsid w:val="00471F92"/>
    <w:rsid w:val="00484113"/>
    <w:rsid w:val="004A0A48"/>
    <w:rsid w:val="005119D7"/>
    <w:rsid w:val="005D646B"/>
    <w:rsid w:val="005E61F1"/>
    <w:rsid w:val="005F6CD2"/>
    <w:rsid w:val="006D4E17"/>
    <w:rsid w:val="007233F6"/>
    <w:rsid w:val="007402C3"/>
    <w:rsid w:val="0077333F"/>
    <w:rsid w:val="007D3D1C"/>
    <w:rsid w:val="008555C3"/>
    <w:rsid w:val="00937F09"/>
    <w:rsid w:val="009D48EB"/>
    <w:rsid w:val="00A44587"/>
    <w:rsid w:val="00A458C6"/>
    <w:rsid w:val="00A86EC7"/>
    <w:rsid w:val="00AC1099"/>
    <w:rsid w:val="00B05C7A"/>
    <w:rsid w:val="00B077A1"/>
    <w:rsid w:val="00BA5D75"/>
    <w:rsid w:val="00BD279D"/>
    <w:rsid w:val="00C111B7"/>
    <w:rsid w:val="00C224FC"/>
    <w:rsid w:val="00CE04A3"/>
    <w:rsid w:val="00F21400"/>
    <w:rsid w:val="00F60B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1F1"/>
    <w:pPr>
      <w:widowControl w:val="0"/>
      <w:autoSpaceDE w:val="0"/>
      <w:autoSpaceDN w:val="0"/>
      <w:adjustRightInd w:val="0"/>
      <w:spacing w:after="0" w:line="240" w:lineRule="auto"/>
    </w:pPr>
    <w:rPr>
      <w:rFonts w:eastAsia="Times New Roman"/>
      <w:u w:val="none"/>
      <w:lang w:eastAsia="lv-LV"/>
    </w:rPr>
  </w:style>
  <w:style w:type="paragraph" w:styleId="Heading2">
    <w:name w:val="heading 2"/>
    <w:basedOn w:val="Normal"/>
    <w:next w:val="Normal"/>
    <w:link w:val="Heading2Char"/>
    <w:uiPriority w:val="9"/>
    <w:semiHidden/>
    <w:unhideWhenUsed/>
    <w:qFormat/>
    <w:rsid w:val="003E4C8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3E4C8F"/>
    <w:pPr>
      <w:keepNext/>
      <w:keepLines/>
      <w:spacing w:before="20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uiPriority w:val="99"/>
    <w:qFormat/>
    <w:rsid w:val="00BD279D"/>
    <w:pPr>
      <w:keepNext/>
      <w:widowControl/>
      <w:autoSpaceDE/>
      <w:autoSpaceDN/>
      <w:adjustRightInd/>
      <w:jc w:val="both"/>
      <w:outlineLvl w:val="6"/>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E61F1"/>
    <w:rPr>
      <w:color w:val="0066CC"/>
      <w:u w:val="single"/>
    </w:rPr>
  </w:style>
  <w:style w:type="paragraph" w:customStyle="1" w:styleId="Bezatstarpm">
    <w:name w:val="Bez atstarpēm"/>
    <w:uiPriority w:val="1"/>
    <w:qFormat/>
    <w:rsid w:val="005E61F1"/>
    <w:pPr>
      <w:widowControl w:val="0"/>
      <w:autoSpaceDE w:val="0"/>
      <w:autoSpaceDN w:val="0"/>
      <w:adjustRightInd w:val="0"/>
      <w:spacing w:after="0" w:line="240" w:lineRule="auto"/>
    </w:pPr>
    <w:rPr>
      <w:rFonts w:eastAsia="Times New Roman"/>
      <w:u w:val="none"/>
      <w:lang w:eastAsia="lv-LV"/>
    </w:rPr>
  </w:style>
  <w:style w:type="paragraph" w:styleId="Header">
    <w:name w:val="header"/>
    <w:basedOn w:val="Normal"/>
    <w:link w:val="HeaderChar"/>
    <w:uiPriority w:val="99"/>
    <w:unhideWhenUsed/>
    <w:rsid w:val="005E61F1"/>
    <w:pPr>
      <w:tabs>
        <w:tab w:val="center" w:pos="4153"/>
        <w:tab w:val="right" w:pos="8306"/>
      </w:tabs>
    </w:pPr>
    <w:rPr>
      <w:lang w:val="x-none" w:eastAsia="x-none"/>
    </w:rPr>
  </w:style>
  <w:style w:type="character" w:customStyle="1" w:styleId="HeaderChar">
    <w:name w:val="Header Char"/>
    <w:basedOn w:val="DefaultParagraphFont"/>
    <w:link w:val="Header"/>
    <w:uiPriority w:val="99"/>
    <w:rsid w:val="005E61F1"/>
    <w:rPr>
      <w:rFonts w:eastAsia="Times New Roman"/>
      <w:u w:val="none"/>
      <w:lang w:val="x-none" w:eastAsia="x-none"/>
    </w:rPr>
  </w:style>
  <w:style w:type="paragraph" w:styleId="Footer">
    <w:name w:val="footer"/>
    <w:basedOn w:val="Normal"/>
    <w:link w:val="FooterChar"/>
    <w:uiPriority w:val="99"/>
    <w:unhideWhenUsed/>
    <w:rsid w:val="005E61F1"/>
    <w:pPr>
      <w:tabs>
        <w:tab w:val="center" w:pos="4153"/>
        <w:tab w:val="right" w:pos="8306"/>
      </w:tabs>
    </w:pPr>
    <w:rPr>
      <w:lang w:val="x-none" w:eastAsia="x-none"/>
    </w:rPr>
  </w:style>
  <w:style w:type="character" w:customStyle="1" w:styleId="FooterChar">
    <w:name w:val="Footer Char"/>
    <w:basedOn w:val="DefaultParagraphFont"/>
    <w:link w:val="Footer"/>
    <w:uiPriority w:val="99"/>
    <w:rsid w:val="005E61F1"/>
    <w:rPr>
      <w:rFonts w:eastAsia="Times New Roman"/>
      <w:u w:val="none"/>
      <w:lang w:val="x-none" w:eastAsia="x-none"/>
    </w:rPr>
  </w:style>
  <w:style w:type="paragraph" w:styleId="NoSpacing">
    <w:name w:val="No Spacing"/>
    <w:qFormat/>
    <w:rsid w:val="005E61F1"/>
    <w:pPr>
      <w:spacing w:after="0" w:line="240" w:lineRule="auto"/>
    </w:pPr>
    <w:rPr>
      <w:rFonts w:eastAsia="Times New Roman"/>
      <w:u w:val="none"/>
    </w:rPr>
  </w:style>
  <w:style w:type="paragraph" w:styleId="BalloonText">
    <w:name w:val="Balloon Text"/>
    <w:basedOn w:val="Normal"/>
    <w:link w:val="BalloonTextChar"/>
    <w:uiPriority w:val="99"/>
    <w:semiHidden/>
    <w:unhideWhenUsed/>
    <w:rsid w:val="00937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F09"/>
    <w:rPr>
      <w:rFonts w:ascii="Segoe UI" w:eastAsia="Times New Roman" w:hAnsi="Segoe UI" w:cs="Segoe UI"/>
      <w:sz w:val="18"/>
      <w:szCs w:val="18"/>
      <w:u w:val="none"/>
      <w:lang w:eastAsia="lv-LV"/>
    </w:rPr>
  </w:style>
  <w:style w:type="paragraph" w:styleId="ListParagraph">
    <w:name w:val="List Paragraph"/>
    <w:basedOn w:val="Normal"/>
    <w:uiPriority w:val="34"/>
    <w:qFormat/>
    <w:rsid w:val="00A86EC7"/>
    <w:pPr>
      <w:ind w:left="720"/>
      <w:contextualSpacing/>
    </w:pPr>
  </w:style>
  <w:style w:type="character" w:customStyle="1" w:styleId="Heading7Char">
    <w:name w:val="Heading 7 Char"/>
    <w:basedOn w:val="DefaultParagraphFont"/>
    <w:link w:val="Heading7"/>
    <w:uiPriority w:val="99"/>
    <w:rsid w:val="00BD279D"/>
    <w:rPr>
      <w:rFonts w:eastAsia="Times New Roman"/>
      <w:b/>
      <w:bCs/>
      <w:u w:val="none"/>
    </w:rPr>
  </w:style>
  <w:style w:type="character" w:customStyle="1" w:styleId="BodyTextChar">
    <w:name w:val="Body Text Char"/>
    <w:basedOn w:val="DefaultParagraphFont"/>
    <w:link w:val="BodyText"/>
    <w:semiHidden/>
    <w:rsid w:val="00BD279D"/>
    <w:rPr>
      <w:rFonts w:eastAsia="Calibri"/>
      <w:sz w:val="28"/>
      <w:szCs w:val="20"/>
      <w:u w:val="none"/>
    </w:rPr>
  </w:style>
  <w:style w:type="paragraph" w:styleId="BodyText">
    <w:name w:val="Body Text"/>
    <w:basedOn w:val="Normal"/>
    <w:link w:val="BodyTextChar"/>
    <w:semiHidden/>
    <w:rsid w:val="00BD279D"/>
    <w:pPr>
      <w:widowControl/>
      <w:autoSpaceDE/>
      <w:autoSpaceDN/>
      <w:adjustRightInd/>
      <w:jc w:val="center"/>
    </w:pPr>
    <w:rPr>
      <w:rFonts w:eastAsia="Calibri"/>
      <w:sz w:val="28"/>
      <w:szCs w:val="20"/>
      <w:lang w:eastAsia="en-US"/>
    </w:rPr>
  </w:style>
  <w:style w:type="character" w:customStyle="1" w:styleId="BodyTextChar1">
    <w:name w:val="Body Text Char1"/>
    <w:basedOn w:val="DefaultParagraphFont"/>
    <w:uiPriority w:val="99"/>
    <w:semiHidden/>
    <w:rsid w:val="00BD279D"/>
    <w:rPr>
      <w:rFonts w:eastAsia="Times New Roman"/>
      <w:u w:val="none"/>
      <w:lang w:eastAsia="lv-LV"/>
    </w:rPr>
  </w:style>
  <w:style w:type="character" w:customStyle="1" w:styleId="Heading2Char">
    <w:name w:val="Heading 2 Char"/>
    <w:basedOn w:val="DefaultParagraphFont"/>
    <w:link w:val="Heading2"/>
    <w:uiPriority w:val="9"/>
    <w:semiHidden/>
    <w:rsid w:val="003E4C8F"/>
    <w:rPr>
      <w:rFonts w:asciiTheme="majorHAnsi" w:eastAsiaTheme="majorEastAsia" w:hAnsiTheme="majorHAnsi" w:cstheme="majorBidi"/>
      <w:b/>
      <w:bCs/>
      <w:color w:val="5B9BD5" w:themeColor="accent1"/>
      <w:sz w:val="26"/>
      <w:szCs w:val="26"/>
      <w:u w:val="none"/>
      <w:lang w:eastAsia="lv-LV"/>
    </w:rPr>
  </w:style>
  <w:style w:type="character" w:customStyle="1" w:styleId="Heading4Char">
    <w:name w:val="Heading 4 Char"/>
    <w:basedOn w:val="DefaultParagraphFont"/>
    <w:link w:val="Heading4"/>
    <w:uiPriority w:val="9"/>
    <w:semiHidden/>
    <w:rsid w:val="003E4C8F"/>
    <w:rPr>
      <w:rFonts w:asciiTheme="majorHAnsi" w:eastAsiaTheme="majorEastAsia" w:hAnsiTheme="majorHAnsi" w:cstheme="majorBidi"/>
      <w:b/>
      <w:bCs/>
      <w:i/>
      <w:iCs/>
      <w:color w:val="5B9BD5" w:themeColor="accent1"/>
      <w:u w:val="none"/>
      <w:lang w:eastAsia="lv-LV"/>
    </w:rPr>
  </w:style>
  <w:style w:type="paragraph" w:customStyle="1" w:styleId="RakstzRakstz">
    <w:name w:val="Rakstz. Rakstz."/>
    <w:basedOn w:val="Normal"/>
    <w:rsid w:val="003E4C8F"/>
    <w:pPr>
      <w:widowControl/>
      <w:autoSpaceDE/>
      <w:autoSpaceDN/>
      <w:adjustRightInd/>
      <w:spacing w:before="120" w:after="160" w:line="240" w:lineRule="exact"/>
      <w:ind w:firstLine="720"/>
      <w:jc w:val="both"/>
    </w:pPr>
    <w:rPr>
      <w:rFonts w:ascii="Verdana" w:hAnsi="Verdana"/>
      <w:sz w:val="20"/>
      <w:szCs w:val="20"/>
      <w:lang w:val="en-US" w:eastAsia="en-US"/>
    </w:rPr>
  </w:style>
  <w:style w:type="character" w:styleId="CommentReference">
    <w:name w:val="annotation reference"/>
    <w:basedOn w:val="DefaultParagraphFont"/>
    <w:uiPriority w:val="99"/>
    <w:semiHidden/>
    <w:unhideWhenUsed/>
    <w:rsid w:val="007402C3"/>
    <w:rPr>
      <w:sz w:val="16"/>
      <w:szCs w:val="16"/>
    </w:rPr>
  </w:style>
  <w:style w:type="paragraph" w:styleId="CommentText">
    <w:name w:val="annotation text"/>
    <w:basedOn w:val="Normal"/>
    <w:link w:val="CommentTextChar"/>
    <w:uiPriority w:val="99"/>
    <w:semiHidden/>
    <w:unhideWhenUsed/>
    <w:rsid w:val="007402C3"/>
    <w:rPr>
      <w:sz w:val="20"/>
      <w:szCs w:val="20"/>
    </w:rPr>
  </w:style>
  <w:style w:type="character" w:customStyle="1" w:styleId="CommentTextChar">
    <w:name w:val="Comment Text Char"/>
    <w:basedOn w:val="DefaultParagraphFont"/>
    <w:link w:val="CommentText"/>
    <w:uiPriority w:val="99"/>
    <w:semiHidden/>
    <w:rsid w:val="007402C3"/>
    <w:rPr>
      <w:rFonts w:eastAsia="Times New Roman"/>
      <w:sz w:val="20"/>
      <w:szCs w:val="20"/>
      <w:u w:val="none"/>
      <w:lang w:eastAsia="lv-LV"/>
    </w:rPr>
  </w:style>
  <w:style w:type="paragraph" w:styleId="CommentSubject">
    <w:name w:val="annotation subject"/>
    <w:basedOn w:val="CommentText"/>
    <w:next w:val="CommentText"/>
    <w:link w:val="CommentSubjectChar"/>
    <w:uiPriority w:val="99"/>
    <w:semiHidden/>
    <w:unhideWhenUsed/>
    <w:rsid w:val="007402C3"/>
    <w:rPr>
      <w:b/>
      <w:bCs/>
    </w:rPr>
  </w:style>
  <w:style w:type="character" w:customStyle="1" w:styleId="CommentSubjectChar">
    <w:name w:val="Comment Subject Char"/>
    <w:basedOn w:val="CommentTextChar"/>
    <w:link w:val="CommentSubject"/>
    <w:uiPriority w:val="99"/>
    <w:semiHidden/>
    <w:rsid w:val="007402C3"/>
    <w:rPr>
      <w:rFonts w:eastAsia="Times New Roman"/>
      <w:b/>
      <w:bCs/>
      <w:sz w:val="20"/>
      <w:szCs w:val="20"/>
      <w:u w:val="none"/>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1F1"/>
    <w:pPr>
      <w:widowControl w:val="0"/>
      <w:autoSpaceDE w:val="0"/>
      <w:autoSpaceDN w:val="0"/>
      <w:adjustRightInd w:val="0"/>
      <w:spacing w:after="0" w:line="240" w:lineRule="auto"/>
    </w:pPr>
    <w:rPr>
      <w:rFonts w:eastAsia="Times New Roman"/>
      <w:u w:val="none"/>
      <w:lang w:eastAsia="lv-LV"/>
    </w:rPr>
  </w:style>
  <w:style w:type="paragraph" w:styleId="Heading2">
    <w:name w:val="heading 2"/>
    <w:basedOn w:val="Normal"/>
    <w:next w:val="Normal"/>
    <w:link w:val="Heading2Char"/>
    <w:uiPriority w:val="9"/>
    <w:semiHidden/>
    <w:unhideWhenUsed/>
    <w:qFormat/>
    <w:rsid w:val="003E4C8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3E4C8F"/>
    <w:pPr>
      <w:keepNext/>
      <w:keepLines/>
      <w:spacing w:before="20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uiPriority w:val="99"/>
    <w:qFormat/>
    <w:rsid w:val="00BD279D"/>
    <w:pPr>
      <w:keepNext/>
      <w:widowControl/>
      <w:autoSpaceDE/>
      <w:autoSpaceDN/>
      <w:adjustRightInd/>
      <w:jc w:val="both"/>
      <w:outlineLvl w:val="6"/>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E61F1"/>
    <w:rPr>
      <w:color w:val="0066CC"/>
      <w:u w:val="single"/>
    </w:rPr>
  </w:style>
  <w:style w:type="paragraph" w:customStyle="1" w:styleId="Bezatstarpm">
    <w:name w:val="Bez atstarpēm"/>
    <w:uiPriority w:val="1"/>
    <w:qFormat/>
    <w:rsid w:val="005E61F1"/>
    <w:pPr>
      <w:widowControl w:val="0"/>
      <w:autoSpaceDE w:val="0"/>
      <w:autoSpaceDN w:val="0"/>
      <w:adjustRightInd w:val="0"/>
      <w:spacing w:after="0" w:line="240" w:lineRule="auto"/>
    </w:pPr>
    <w:rPr>
      <w:rFonts w:eastAsia="Times New Roman"/>
      <w:u w:val="none"/>
      <w:lang w:eastAsia="lv-LV"/>
    </w:rPr>
  </w:style>
  <w:style w:type="paragraph" w:styleId="Header">
    <w:name w:val="header"/>
    <w:basedOn w:val="Normal"/>
    <w:link w:val="HeaderChar"/>
    <w:uiPriority w:val="99"/>
    <w:unhideWhenUsed/>
    <w:rsid w:val="005E61F1"/>
    <w:pPr>
      <w:tabs>
        <w:tab w:val="center" w:pos="4153"/>
        <w:tab w:val="right" w:pos="8306"/>
      </w:tabs>
    </w:pPr>
    <w:rPr>
      <w:lang w:val="x-none" w:eastAsia="x-none"/>
    </w:rPr>
  </w:style>
  <w:style w:type="character" w:customStyle="1" w:styleId="HeaderChar">
    <w:name w:val="Header Char"/>
    <w:basedOn w:val="DefaultParagraphFont"/>
    <w:link w:val="Header"/>
    <w:uiPriority w:val="99"/>
    <w:rsid w:val="005E61F1"/>
    <w:rPr>
      <w:rFonts w:eastAsia="Times New Roman"/>
      <w:u w:val="none"/>
      <w:lang w:val="x-none" w:eastAsia="x-none"/>
    </w:rPr>
  </w:style>
  <w:style w:type="paragraph" w:styleId="Footer">
    <w:name w:val="footer"/>
    <w:basedOn w:val="Normal"/>
    <w:link w:val="FooterChar"/>
    <w:uiPriority w:val="99"/>
    <w:unhideWhenUsed/>
    <w:rsid w:val="005E61F1"/>
    <w:pPr>
      <w:tabs>
        <w:tab w:val="center" w:pos="4153"/>
        <w:tab w:val="right" w:pos="8306"/>
      </w:tabs>
    </w:pPr>
    <w:rPr>
      <w:lang w:val="x-none" w:eastAsia="x-none"/>
    </w:rPr>
  </w:style>
  <w:style w:type="character" w:customStyle="1" w:styleId="FooterChar">
    <w:name w:val="Footer Char"/>
    <w:basedOn w:val="DefaultParagraphFont"/>
    <w:link w:val="Footer"/>
    <w:uiPriority w:val="99"/>
    <w:rsid w:val="005E61F1"/>
    <w:rPr>
      <w:rFonts w:eastAsia="Times New Roman"/>
      <w:u w:val="none"/>
      <w:lang w:val="x-none" w:eastAsia="x-none"/>
    </w:rPr>
  </w:style>
  <w:style w:type="paragraph" w:styleId="NoSpacing">
    <w:name w:val="No Spacing"/>
    <w:qFormat/>
    <w:rsid w:val="005E61F1"/>
    <w:pPr>
      <w:spacing w:after="0" w:line="240" w:lineRule="auto"/>
    </w:pPr>
    <w:rPr>
      <w:rFonts w:eastAsia="Times New Roman"/>
      <w:u w:val="none"/>
    </w:rPr>
  </w:style>
  <w:style w:type="paragraph" w:styleId="BalloonText">
    <w:name w:val="Balloon Text"/>
    <w:basedOn w:val="Normal"/>
    <w:link w:val="BalloonTextChar"/>
    <w:uiPriority w:val="99"/>
    <w:semiHidden/>
    <w:unhideWhenUsed/>
    <w:rsid w:val="00937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F09"/>
    <w:rPr>
      <w:rFonts w:ascii="Segoe UI" w:eastAsia="Times New Roman" w:hAnsi="Segoe UI" w:cs="Segoe UI"/>
      <w:sz w:val="18"/>
      <w:szCs w:val="18"/>
      <w:u w:val="none"/>
      <w:lang w:eastAsia="lv-LV"/>
    </w:rPr>
  </w:style>
  <w:style w:type="paragraph" w:styleId="ListParagraph">
    <w:name w:val="List Paragraph"/>
    <w:basedOn w:val="Normal"/>
    <w:uiPriority w:val="34"/>
    <w:qFormat/>
    <w:rsid w:val="00A86EC7"/>
    <w:pPr>
      <w:ind w:left="720"/>
      <w:contextualSpacing/>
    </w:pPr>
  </w:style>
  <w:style w:type="character" w:customStyle="1" w:styleId="Heading7Char">
    <w:name w:val="Heading 7 Char"/>
    <w:basedOn w:val="DefaultParagraphFont"/>
    <w:link w:val="Heading7"/>
    <w:uiPriority w:val="99"/>
    <w:rsid w:val="00BD279D"/>
    <w:rPr>
      <w:rFonts w:eastAsia="Times New Roman"/>
      <w:b/>
      <w:bCs/>
      <w:u w:val="none"/>
    </w:rPr>
  </w:style>
  <w:style w:type="character" w:customStyle="1" w:styleId="BodyTextChar">
    <w:name w:val="Body Text Char"/>
    <w:basedOn w:val="DefaultParagraphFont"/>
    <w:link w:val="BodyText"/>
    <w:semiHidden/>
    <w:rsid w:val="00BD279D"/>
    <w:rPr>
      <w:rFonts w:eastAsia="Calibri"/>
      <w:sz w:val="28"/>
      <w:szCs w:val="20"/>
      <w:u w:val="none"/>
    </w:rPr>
  </w:style>
  <w:style w:type="paragraph" w:styleId="BodyText">
    <w:name w:val="Body Text"/>
    <w:basedOn w:val="Normal"/>
    <w:link w:val="BodyTextChar"/>
    <w:semiHidden/>
    <w:rsid w:val="00BD279D"/>
    <w:pPr>
      <w:widowControl/>
      <w:autoSpaceDE/>
      <w:autoSpaceDN/>
      <w:adjustRightInd/>
      <w:jc w:val="center"/>
    </w:pPr>
    <w:rPr>
      <w:rFonts w:eastAsia="Calibri"/>
      <w:sz w:val="28"/>
      <w:szCs w:val="20"/>
      <w:lang w:eastAsia="en-US"/>
    </w:rPr>
  </w:style>
  <w:style w:type="character" w:customStyle="1" w:styleId="BodyTextChar1">
    <w:name w:val="Body Text Char1"/>
    <w:basedOn w:val="DefaultParagraphFont"/>
    <w:uiPriority w:val="99"/>
    <w:semiHidden/>
    <w:rsid w:val="00BD279D"/>
    <w:rPr>
      <w:rFonts w:eastAsia="Times New Roman"/>
      <w:u w:val="none"/>
      <w:lang w:eastAsia="lv-LV"/>
    </w:rPr>
  </w:style>
  <w:style w:type="character" w:customStyle="1" w:styleId="Heading2Char">
    <w:name w:val="Heading 2 Char"/>
    <w:basedOn w:val="DefaultParagraphFont"/>
    <w:link w:val="Heading2"/>
    <w:uiPriority w:val="9"/>
    <w:semiHidden/>
    <w:rsid w:val="003E4C8F"/>
    <w:rPr>
      <w:rFonts w:asciiTheme="majorHAnsi" w:eastAsiaTheme="majorEastAsia" w:hAnsiTheme="majorHAnsi" w:cstheme="majorBidi"/>
      <w:b/>
      <w:bCs/>
      <w:color w:val="5B9BD5" w:themeColor="accent1"/>
      <w:sz w:val="26"/>
      <w:szCs w:val="26"/>
      <w:u w:val="none"/>
      <w:lang w:eastAsia="lv-LV"/>
    </w:rPr>
  </w:style>
  <w:style w:type="character" w:customStyle="1" w:styleId="Heading4Char">
    <w:name w:val="Heading 4 Char"/>
    <w:basedOn w:val="DefaultParagraphFont"/>
    <w:link w:val="Heading4"/>
    <w:uiPriority w:val="9"/>
    <w:semiHidden/>
    <w:rsid w:val="003E4C8F"/>
    <w:rPr>
      <w:rFonts w:asciiTheme="majorHAnsi" w:eastAsiaTheme="majorEastAsia" w:hAnsiTheme="majorHAnsi" w:cstheme="majorBidi"/>
      <w:b/>
      <w:bCs/>
      <w:i/>
      <w:iCs/>
      <w:color w:val="5B9BD5" w:themeColor="accent1"/>
      <w:u w:val="none"/>
      <w:lang w:eastAsia="lv-LV"/>
    </w:rPr>
  </w:style>
  <w:style w:type="paragraph" w:customStyle="1" w:styleId="RakstzRakstz">
    <w:name w:val="Rakstz. Rakstz."/>
    <w:basedOn w:val="Normal"/>
    <w:rsid w:val="003E4C8F"/>
    <w:pPr>
      <w:widowControl/>
      <w:autoSpaceDE/>
      <w:autoSpaceDN/>
      <w:adjustRightInd/>
      <w:spacing w:before="120" w:after="160" w:line="240" w:lineRule="exact"/>
      <w:ind w:firstLine="720"/>
      <w:jc w:val="both"/>
    </w:pPr>
    <w:rPr>
      <w:rFonts w:ascii="Verdana" w:hAnsi="Verdana"/>
      <w:sz w:val="20"/>
      <w:szCs w:val="20"/>
      <w:lang w:val="en-US" w:eastAsia="en-US"/>
    </w:rPr>
  </w:style>
  <w:style w:type="character" w:styleId="CommentReference">
    <w:name w:val="annotation reference"/>
    <w:basedOn w:val="DefaultParagraphFont"/>
    <w:uiPriority w:val="99"/>
    <w:semiHidden/>
    <w:unhideWhenUsed/>
    <w:rsid w:val="007402C3"/>
    <w:rPr>
      <w:sz w:val="16"/>
      <w:szCs w:val="16"/>
    </w:rPr>
  </w:style>
  <w:style w:type="paragraph" w:styleId="CommentText">
    <w:name w:val="annotation text"/>
    <w:basedOn w:val="Normal"/>
    <w:link w:val="CommentTextChar"/>
    <w:uiPriority w:val="99"/>
    <w:semiHidden/>
    <w:unhideWhenUsed/>
    <w:rsid w:val="007402C3"/>
    <w:rPr>
      <w:sz w:val="20"/>
      <w:szCs w:val="20"/>
    </w:rPr>
  </w:style>
  <w:style w:type="character" w:customStyle="1" w:styleId="CommentTextChar">
    <w:name w:val="Comment Text Char"/>
    <w:basedOn w:val="DefaultParagraphFont"/>
    <w:link w:val="CommentText"/>
    <w:uiPriority w:val="99"/>
    <w:semiHidden/>
    <w:rsid w:val="007402C3"/>
    <w:rPr>
      <w:rFonts w:eastAsia="Times New Roman"/>
      <w:sz w:val="20"/>
      <w:szCs w:val="20"/>
      <w:u w:val="none"/>
      <w:lang w:eastAsia="lv-LV"/>
    </w:rPr>
  </w:style>
  <w:style w:type="paragraph" w:styleId="CommentSubject">
    <w:name w:val="annotation subject"/>
    <w:basedOn w:val="CommentText"/>
    <w:next w:val="CommentText"/>
    <w:link w:val="CommentSubjectChar"/>
    <w:uiPriority w:val="99"/>
    <w:semiHidden/>
    <w:unhideWhenUsed/>
    <w:rsid w:val="007402C3"/>
    <w:rPr>
      <w:b/>
      <w:bCs/>
    </w:rPr>
  </w:style>
  <w:style w:type="character" w:customStyle="1" w:styleId="CommentSubjectChar">
    <w:name w:val="Comment Subject Char"/>
    <w:basedOn w:val="CommentTextChar"/>
    <w:link w:val="CommentSubject"/>
    <w:uiPriority w:val="99"/>
    <w:semiHidden/>
    <w:rsid w:val="007402C3"/>
    <w:rPr>
      <w:rFonts w:eastAsia="Times New Roman"/>
      <w:b/>
      <w:bCs/>
      <w:sz w:val="20"/>
      <w:szCs w:val="20"/>
      <w:u w:val="none"/>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kav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ub.gov.lv/lv/iubcpv/parent/4725/clasif/main/" TargetMode="External"/><Relationship Id="rId5" Type="http://schemas.openxmlformats.org/officeDocument/2006/relationships/settings" Target="settings.xml"/><Relationship Id="rId10" Type="http://schemas.openxmlformats.org/officeDocument/2006/relationships/hyperlink" Target="mailto:iepirkumi@kekava.l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52F59-380B-4926-BF15-17A644D5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10</Pages>
  <Words>12887</Words>
  <Characters>7347</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Blate</dc:creator>
  <cp:lastModifiedBy>Ilga Viegliņa</cp:lastModifiedBy>
  <cp:revision>14</cp:revision>
  <cp:lastPrinted>2016-06-03T10:27:00Z</cp:lastPrinted>
  <dcterms:created xsi:type="dcterms:W3CDTF">2016-06-02T12:38:00Z</dcterms:created>
  <dcterms:modified xsi:type="dcterms:W3CDTF">2016-06-06T11:44:00Z</dcterms:modified>
</cp:coreProperties>
</file>